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C550" w14:textId="540BD994" w:rsidR="00F7478D" w:rsidRPr="00E85DC1" w:rsidRDefault="00AD73E9" w:rsidP="003D58D0">
      <w:pPr>
        <w:pStyle w:val="paragraph"/>
        <w:spacing w:before="0" w:after="0" w:line="276" w:lineRule="auto"/>
        <w:rPr>
          <w:rFonts w:asciiTheme="minorHAnsi" w:eastAsia="Calibri" w:hAnsiTheme="minorHAnsi" w:cstheme="minorHAnsi"/>
          <w:b/>
          <w:bCs/>
          <w:sz w:val="23"/>
          <w:szCs w:val="23"/>
          <w:u w:val="single"/>
        </w:rPr>
      </w:pPr>
      <w:r w:rsidRPr="00E85DC1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Press Release </w:t>
      </w:r>
    </w:p>
    <w:p w14:paraId="58121579" w14:textId="77777777" w:rsidR="00AD73E9" w:rsidRPr="00E85DC1" w:rsidRDefault="00AD73E9" w:rsidP="003D58D0">
      <w:pPr>
        <w:pStyle w:val="paragraph"/>
        <w:spacing w:before="0" w:after="0" w:line="276" w:lineRule="auto"/>
        <w:rPr>
          <w:rFonts w:asciiTheme="minorHAnsi" w:eastAsia="Calibri" w:hAnsiTheme="minorHAnsi" w:cstheme="minorHAnsi"/>
          <w:b/>
          <w:bCs/>
          <w:i/>
          <w:iCs/>
          <w:sz w:val="23"/>
          <w:szCs w:val="23"/>
        </w:rPr>
      </w:pPr>
    </w:p>
    <w:p w14:paraId="48CE97DA" w14:textId="063DAD5F" w:rsidR="00AD73E9" w:rsidRPr="00E85DC1" w:rsidRDefault="00AD73E9" w:rsidP="003D58D0">
      <w:pPr>
        <w:pStyle w:val="paragraph"/>
        <w:spacing w:before="0" w:after="0" w:line="276" w:lineRule="auto"/>
        <w:rPr>
          <w:rFonts w:asciiTheme="minorHAnsi" w:hAnsiTheme="minorHAnsi" w:cstheme="minorHAnsi"/>
          <w:sz w:val="23"/>
          <w:szCs w:val="23"/>
        </w:rPr>
      </w:pPr>
      <w:r w:rsidRPr="00E85DC1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Pause, Fragment, </w:t>
      </w:r>
      <w:r w:rsidR="004A770B" w:rsidRPr="00E85DC1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Fold </w:t>
      </w:r>
      <w:r w:rsidR="004A770B" w:rsidRPr="00E85DC1">
        <w:rPr>
          <w:rFonts w:asciiTheme="minorHAnsi" w:hAnsiTheme="minorHAnsi" w:cstheme="minorHAnsi"/>
          <w:sz w:val="23"/>
          <w:szCs w:val="23"/>
        </w:rPr>
        <w:t>curated</w:t>
      </w:r>
      <w:r w:rsidRPr="00E85DC1">
        <w:rPr>
          <w:rFonts w:asciiTheme="minorHAnsi" w:hAnsiTheme="minorHAnsi" w:cstheme="minorHAnsi"/>
          <w:sz w:val="23"/>
          <w:szCs w:val="23"/>
        </w:rPr>
        <w:t xml:space="preserve"> by G</w:t>
      </w:r>
      <w:r w:rsidR="009D3941" w:rsidRPr="00E85DC1">
        <w:rPr>
          <w:rFonts w:asciiTheme="minorHAnsi" w:hAnsiTheme="minorHAnsi" w:cstheme="minorHAnsi"/>
          <w:sz w:val="23"/>
          <w:szCs w:val="23"/>
        </w:rPr>
        <w:t>i</w:t>
      </w:r>
      <w:r w:rsidRPr="00E85DC1">
        <w:rPr>
          <w:rFonts w:asciiTheme="minorHAnsi" w:hAnsiTheme="minorHAnsi" w:cstheme="minorHAnsi"/>
          <w:sz w:val="23"/>
          <w:szCs w:val="23"/>
        </w:rPr>
        <w:t>orgos Kontis</w:t>
      </w:r>
    </w:p>
    <w:p w14:paraId="64C91968" w14:textId="04A7D002" w:rsidR="007B3F8F" w:rsidRPr="00E85DC1" w:rsidRDefault="00220799" w:rsidP="003D58D0">
      <w:pPr>
        <w:pStyle w:val="paragraph"/>
        <w:spacing w:before="0" w:after="0" w:line="276" w:lineRule="auto"/>
        <w:rPr>
          <w:rFonts w:asciiTheme="minorHAnsi" w:hAnsiTheme="minorHAnsi" w:cstheme="minorHAnsi"/>
          <w:sz w:val="23"/>
          <w:szCs w:val="23"/>
        </w:rPr>
      </w:pPr>
      <w:r w:rsidRPr="00E85DC1">
        <w:rPr>
          <w:rFonts w:asciiTheme="minorHAnsi" w:hAnsiTheme="minorHAnsi" w:cstheme="minorHAnsi"/>
          <w:sz w:val="23"/>
          <w:szCs w:val="23"/>
        </w:rPr>
        <w:t>Coordinated with Jennifer Nelson</w:t>
      </w:r>
    </w:p>
    <w:p w14:paraId="47D66E42" w14:textId="77777777" w:rsidR="00D9489F" w:rsidRPr="00E85DC1" w:rsidRDefault="00D9489F" w:rsidP="003D58D0">
      <w:pPr>
        <w:pStyle w:val="paragraph"/>
        <w:spacing w:before="0" w:after="0" w:line="276" w:lineRule="auto"/>
        <w:rPr>
          <w:rFonts w:asciiTheme="minorHAnsi" w:hAnsiTheme="minorHAnsi" w:cstheme="minorHAnsi"/>
          <w:sz w:val="23"/>
          <w:szCs w:val="23"/>
        </w:rPr>
      </w:pPr>
    </w:p>
    <w:p w14:paraId="22293F16" w14:textId="77777777" w:rsidR="00D9489F" w:rsidRPr="00E85DC1" w:rsidRDefault="00D9489F" w:rsidP="00D9489F">
      <w:pPr>
        <w:pStyle w:val="BodyAA"/>
        <w:spacing w:after="220"/>
        <w:rPr>
          <w:rFonts w:asciiTheme="minorHAnsi" w:hAnsiTheme="minorHAnsi" w:cstheme="minorHAnsi"/>
          <w:b/>
          <w:bCs/>
          <w:sz w:val="23"/>
          <w:szCs w:val="23"/>
        </w:rPr>
      </w:pPr>
      <w:r w:rsidRPr="00E85DC1">
        <w:rPr>
          <w:rFonts w:asciiTheme="minorHAnsi" w:hAnsiTheme="minorHAnsi" w:cstheme="minorHAnsi"/>
          <w:b/>
          <w:bCs/>
          <w:sz w:val="23"/>
          <w:szCs w:val="23"/>
          <w:shd w:val="clear" w:color="auto" w:fill="FFFFFF"/>
        </w:rPr>
        <w:t xml:space="preserve">Organized by the </w:t>
      </w:r>
      <w:r w:rsidRPr="00E85DC1">
        <w:rPr>
          <w:rFonts w:asciiTheme="minorHAnsi" w:hAnsiTheme="minorHAnsi" w:cstheme="minorHAnsi"/>
          <w:b/>
          <w:bCs/>
          <w:sz w:val="23"/>
          <w:szCs w:val="23"/>
        </w:rPr>
        <w:t xml:space="preserve">Visual Arts </w:t>
      </w:r>
      <w:r w:rsidRPr="00E85DC1">
        <w:rPr>
          <w:rFonts w:asciiTheme="minorHAnsi" w:hAnsiTheme="minorHAnsi" w:cstheme="minorHAnsi"/>
          <w:b/>
          <w:bCs/>
          <w:sz w:val="23"/>
          <w:szCs w:val="23"/>
          <w:shd w:val="clear" w:color="auto" w:fill="FFFFFF"/>
        </w:rPr>
        <w:t xml:space="preserve">program at the Frances Rich School of </w:t>
      </w:r>
      <w:r w:rsidRPr="00E85DC1">
        <w:rPr>
          <w:rFonts w:asciiTheme="minorHAnsi" w:hAnsiTheme="minorHAnsi" w:cstheme="minorHAnsi"/>
          <w:b/>
          <w:bCs/>
          <w:color w:val="0E101A"/>
          <w:sz w:val="23"/>
          <w:szCs w:val="23"/>
        </w:rPr>
        <w:t xml:space="preserve">Arts, Humanities and Social Sciences, </w:t>
      </w:r>
      <w:r w:rsidRPr="00E85DC1">
        <w:rPr>
          <w:rFonts w:asciiTheme="minorHAnsi" w:hAnsiTheme="minorHAnsi" w:cstheme="minorHAnsi"/>
          <w:b/>
          <w:bCs/>
          <w:sz w:val="23"/>
          <w:szCs w:val="23"/>
        </w:rPr>
        <w:t>Deree – The American College of Greece</w:t>
      </w:r>
    </w:p>
    <w:p w14:paraId="503E5039" w14:textId="019889C1" w:rsidR="002F6834" w:rsidRPr="00E85DC1" w:rsidRDefault="002F6834" w:rsidP="00D9489F">
      <w:pPr>
        <w:pStyle w:val="BodyAA"/>
        <w:spacing w:after="220"/>
        <w:rPr>
          <w:rFonts w:asciiTheme="minorHAnsi" w:hAnsiTheme="minorHAnsi" w:cstheme="minorHAnsi"/>
          <w:sz w:val="23"/>
          <w:szCs w:val="23"/>
        </w:rPr>
      </w:pPr>
      <w:r w:rsidRPr="00E85DC1">
        <w:rPr>
          <w:rFonts w:asciiTheme="minorHAnsi" w:hAnsiTheme="minorHAnsi" w:cstheme="minorHAnsi"/>
          <w:sz w:val="23"/>
          <w:szCs w:val="23"/>
        </w:rPr>
        <w:t xml:space="preserve">Presented at the Demos Center: </w:t>
      </w:r>
      <w:r w:rsidR="00124DFA" w:rsidRPr="00E85DC1">
        <w:rPr>
          <w:rFonts w:asciiTheme="minorHAnsi" w:hAnsiTheme="minorHAnsi" w:cstheme="minorHAnsi"/>
          <w:sz w:val="23"/>
          <w:szCs w:val="23"/>
        </w:rPr>
        <w:t xml:space="preserve">17 </w:t>
      </w:r>
      <w:proofErr w:type="spellStart"/>
      <w:r w:rsidR="00124DFA" w:rsidRPr="00E85DC1">
        <w:rPr>
          <w:rFonts w:asciiTheme="minorHAnsi" w:hAnsiTheme="minorHAnsi" w:cstheme="minorHAnsi"/>
          <w:sz w:val="23"/>
          <w:szCs w:val="23"/>
        </w:rPr>
        <w:t>Ipitou</w:t>
      </w:r>
      <w:proofErr w:type="spellEnd"/>
      <w:r w:rsidR="00124DFA" w:rsidRPr="00E85DC1">
        <w:rPr>
          <w:rFonts w:asciiTheme="minorHAnsi" w:hAnsiTheme="minorHAnsi" w:cstheme="minorHAnsi"/>
          <w:sz w:val="23"/>
          <w:szCs w:val="23"/>
        </w:rPr>
        <w:t xml:space="preserve"> St</w:t>
      </w:r>
      <w:r w:rsidR="00AD73E9" w:rsidRPr="00E85DC1">
        <w:rPr>
          <w:rFonts w:asciiTheme="minorHAnsi" w:hAnsiTheme="minorHAnsi" w:cstheme="minorHAnsi"/>
          <w:sz w:val="23"/>
          <w:szCs w:val="23"/>
        </w:rPr>
        <w:t xml:space="preserve">, </w:t>
      </w:r>
      <w:r w:rsidR="00124DFA" w:rsidRPr="00E85DC1">
        <w:rPr>
          <w:rFonts w:asciiTheme="minorHAnsi" w:hAnsiTheme="minorHAnsi" w:cstheme="minorHAnsi"/>
          <w:sz w:val="23"/>
          <w:szCs w:val="23"/>
        </w:rPr>
        <w:t>Plaka, Athens</w:t>
      </w:r>
    </w:p>
    <w:p w14:paraId="14B01B6A" w14:textId="4CE35DCE" w:rsidR="003D58D0" w:rsidRPr="00E85DC1" w:rsidRDefault="00AD73E9" w:rsidP="003D58D0">
      <w:pPr>
        <w:pStyle w:val="BodyA"/>
        <w:spacing w:after="160" w:line="276" w:lineRule="auto"/>
        <w:rPr>
          <w:rFonts w:asciiTheme="minorHAnsi" w:eastAsia="Calibri" w:hAnsiTheme="minorHAnsi" w:cstheme="minorHAnsi"/>
          <w:sz w:val="23"/>
          <w:szCs w:val="23"/>
        </w:rPr>
      </w:pPr>
      <w:r w:rsidRPr="00E85DC1">
        <w:rPr>
          <w:rFonts w:asciiTheme="minorHAnsi" w:hAnsiTheme="minorHAnsi" w:cstheme="minorHAnsi"/>
          <w:b/>
          <w:bCs/>
          <w:sz w:val="23"/>
          <w:szCs w:val="23"/>
        </w:rPr>
        <w:t>Opening:</w:t>
      </w:r>
      <w:r w:rsidRPr="00E85DC1">
        <w:rPr>
          <w:rFonts w:asciiTheme="minorHAnsi" w:hAnsiTheme="minorHAnsi" w:cstheme="minorHAnsi"/>
          <w:sz w:val="23"/>
          <w:szCs w:val="23"/>
        </w:rPr>
        <w:t xml:space="preserve"> </w:t>
      </w:r>
      <w:r w:rsidR="00124DFA" w:rsidRPr="00E85DC1">
        <w:rPr>
          <w:rFonts w:asciiTheme="minorHAnsi" w:hAnsiTheme="minorHAnsi" w:cstheme="minorHAnsi"/>
          <w:sz w:val="23"/>
          <w:szCs w:val="23"/>
        </w:rPr>
        <w:t>Tuesday,</w:t>
      </w:r>
      <w:r w:rsidRPr="00E85DC1">
        <w:rPr>
          <w:rFonts w:asciiTheme="minorHAnsi" w:hAnsiTheme="minorHAnsi" w:cstheme="minorHAnsi"/>
          <w:sz w:val="23"/>
          <w:szCs w:val="23"/>
        </w:rPr>
        <w:t xml:space="preserve"> </w:t>
      </w:r>
      <w:r w:rsidR="00124DFA" w:rsidRPr="00E85DC1">
        <w:rPr>
          <w:rFonts w:asciiTheme="minorHAnsi" w:hAnsiTheme="minorHAnsi" w:cstheme="minorHAnsi"/>
          <w:sz w:val="23"/>
          <w:szCs w:val="23"/>
        </w:rPr>
        <w:t>9</w:t>
      </w:r>
      <w:r w:rsidRPr="00E85DC1">
        <w:rPr>
          <w:rFonts w:asciiTheme="minorHAnsi" w:hAnsiTheme="minorHAnsi" w:cstheme="minorHAnsi"/>
          <w:sz w:val="23"/>
          <w:szCs w:val="23"/>
        </w:rPr>
        <w:t xml:space="preserve"> </w:t>
      </w:r>
      <w:r w:rsidR="004463BA" w:rsidRPr="00E85DC1">
        <w:rPr>
          <w:rFonts w:asciiTheme="minorHAnsi" w:hAnsiTheme="minorHAnsi" w:cstheme="minorHAnsi"/>
          <w:sz w:val="23"/>
          <w:szCs w:val="23"/>
        </w:rPr>
        <w:t>December</w:t>
      </w:r>
      <w:r w:rsidRPr="00E85DC1">
        <w:rPr>
          <w:rFonts w:asciiTheme="minorHAnsi" w:hAnsiTheme="minorHAnsi" w:cstheme="minorHAnsi"/>
          <w:sz w:val="23"/>
          <w:szCs w:val="23"/>
        </w:rPr>
        <w:t xml:space="preserve"> 2025, 18.</w:t>
      </w:r>
      <w:r w:rsidR="00124DFA" w:rsidRPr="00E85DC1">
        <w:rPr>
          <w:rFonts w:asciiTheme="minorHAnsi" w:hAnsiTheme="minorHAnsi" w:cstheme="minorHAnsi"/>
          <w:sz w:val="23"/>
          <w:szCs w:val="23"/>
        </w:rPr>
        <w:t>00</w:t>
      </w:r>
      <w:r w:rsidRPr="00E85DC1">
        <w:rPr>
          <w:rFonts w:asciiTheme="minorHAnsi" w:hAnsiTheme="minorHAnsi" w:cstheme="minorHAnsi"/>
          <w:sz w:val="23"/>
          <w:szCs w:val="23"/>
        </w:rPr>
        <w:t>-2</w:t>
      </w:r>
      <w:r w:rsidR="00124DFA" w:rsidRPr="00E85DC1">
        <w:rPr>
          <w:rFonts w:asciiTheme="minorHAnsi" w:hAnsiTheme="minorHAnsi" w:cstheme="minorHAnsi"/>
          <w:sz w:val="23"/>
          <w:szCs w:val="23"/>
        </w:rPr>
        <w:t>1</w:t>
      </w:r>
      <w:r w:rsidRPr="00E85DC1">
        <w:rPr>
          <w:rFonts w:asciiTheme="minorHAnsi" w:hAnsiTheme="minorHAnsi" w:cstheme="minorHAnsi"/>
          <w:sz w:val="23"/>
          <w:szCs w:val="23"/>
        </w:rPr>
        <w:t>.00</w:t>
      </w:r>
    </w:p>
    <w:p w14:paraId="1F40EC0C" w14:textId="175CDACE" w:rsidR="003D58D0" w:rsidRPr="00E85DC1" w:rsidRDefault="00AD73E9" w:rsidP="003D58D0">
      <w:pPr>
        <w:pStyle w:val="BodyA"/>
        <w:spacing w:after="160" w:line="276" w:lineRule="auto"/>
        <w:rPr>
          <w:rFonts w:asciiTheme="minorHAnsi" w:eastAsia="Calibri" w:hAnsiTheme="minorHAnsi" w:cstheme="minorHAnsi"/>
          <w:sz w:val="23"/>
          <w:szCs w:val="23"/>
        </w:rPr>
      </w:pPr>
      <w:r w:rsidRPr="00E85DC1">
        <w:rPr>
          <w:rFonts w:asciiTheme="minorHAnsi" w:hAnsiTheme="minorHAnsi" w:cstheme="minorHAnsi"/>
          <w:sz w:val="23"/>
          <w:szCs w:val="23"/>
        </w:rPr>
        <w:t xml:space="preserve">Duration: </w:t>
      </w:r>
      <w:r w:rsidR="00124DFA" w:rsidRPr="00E85DC1">
        <w:rPr>
          <w:rFonts w:asciiTheme="minorHAnsi" w:hAnsiTheme="minorHAnsi" w:cstheme="minorHAnsi"/>
          <w:sz w:val="23"/>
          <w:szCs w:val="23"/>
        </w:rPr>
        <w:t>10</w:t>
      </w:r>
      <w:r w:rsidRPr="00E85DC1">
        <w:rPr>
          <w:rFonts w:asciiTheme="minorHAnsi" w:hAnsiTheme="minorHAnsi" w:cstheme="minorHAnsi"/>
          <w:sz w:val="23"/>
          <w:szCs w:val="23"/>
        </w:rPr>
        <w:t xml:space="preserve"> </w:t>
      </w:r>
      <w:proofErr w:type="gramStart"/>
      <w:r w:rsidR="00124DFA" w:rsidRPr="00E85DC1">
        <w:rPr>
          <w:rFonts w:asciiTheme="minorHAnsi" w:hAnsiTheme="minorHAnsi" w:cstheme="minorHAnsi"/>
          <w:sz w:val="23"/>
          <w:szCs w:val="23"/>
        </w:rPr>
        <w:t>December,</w:t>
      </w:r>
      <w:proofErr w:type="gramEnd"/>
      <w:r w:rsidR="00124DFA" w:rsidRPr="00E85DC1">
        <w:rPr>
          <w:rFonts w:asciiTheme="minorHAnsi" w:hAnsiTheme="minorHAnsi" w:cstheme="minorHAnsi"/>
          <w:sz w:val="23"/>
          <w:szCs w:val="23"/>
        </w:rPr>
        <w:t xml:space="preserve"> 2025 </w:t>
      </w:r>
      <w:r w:rsidRPr="00E85DC1">
        <w:rPr>
          <w:rFonts w:asciiTheme="minorHAnsi" w:hAnsiTheme="minorHAnsi" w:cstheme="minorHAnsi"/>
          <w:sz w:val="23"/>
          <w:szCs w:val="23"/>
        </w:rPr>
        <w:t xml:space="preserve">- </w:t>
      </w:r>
      <w:r w:rsidR="00124DFA" w:rsidRPr="00E85DC1">
        <w:rPr>
          <w:rFonts w:asciiTheme="minorHAnsi" w:hAnsiTheme="minorHAnsi" w:cstheme="minorHAnsi"/>
          <w:sz w:val="23"/>
          <w:szCs w:val="23"/>
        </w:rPr>
        <w:t>31</w:t>
      </w:r>
      <w:r w:rsidRPr="00E85DC1">
        <w:rPr>
          <w:rFonts w:asciiTheme="minorHAnsi" w:hAnsiTheme="minorHAnsi" w:cstheme="minorHAnsi"/>
          <w:sz w:val="23"/>
          <w:szCs w:val="23"/>
        </w:rPr>
        <w:t xml:space="preserve"> J</w:t>
      </w:r>
      <w:r w:rsidR="00124DFA" w:rsidRPr="00E85DC1">
        <w:rPr>
          <w:rFonts w:asciiTheme="minorHAnsi" w:hAnsiTheme="minorHAnsi" w:cstheme="minorHAnsi"/>
          <w:sz w:val="23"/>
          <w:szCs w:val="23"/>
        </w:rPr>
        <w:t>anuary</w:t>
      </w:r>
      <w:r w:rsidRPr="00E85DC1">
        <w:rPr>
          <w:rFonts w:asciiTheme="minorHAnsi" w:hAnsiTheme="minorHAnsi" w:cstheme="minorHAnsi"/>
          <w:sz w:val="23"/>
          <w:szCs w:val="23"/>
        </w:rPr>
        <w:t>, 202</w:t>
      </w:r>
      <w:r w:rsidR="00124DFA" w:rsidRPr="00E85DC1">
        <w:rPr>
          <w:rFonts w:asciiTheme="minorHAnsi" w:hAnsiTheme="minorHAnsi" w:cstheme="minorHAnsi"/>
          <w:sz w:val="23"/>
          <w:szCs w:val="23"/>
        </w:rPr>
        <w:t>6</w:t>
      </w:r>
      <w:r w:rsidRPr="00E85DC1">
        <w:rPr>
          <w:rFonts w:asciiTheme="minorHAnsi" w:eastAsia="Calibri" w:hAnsiTheme="minorHAnsi" w:cstheme="minorHAnsi"/>
          <w:sz w:val="23"/>
          <w:szCs w:val="23"/>
        </w:rPr>
        <w:br/>
      </w:r>
      <w:r w:rsidRPr="00E85DC1">
        <w:rPr>
          <w:rFonts w:asciiTheme="minorHAnsi" w:hAnsiTheme="minorHAnsi" w:cstheme="minorHAnsi"/>
          <w:sz w:val="23"/>
          <w:szCs w:val="23"/>
        </w:rPr>
        <w:t xml:space="preserve">Opening hours: </w:t>
      </w:r>
      <w:r w:rsidR="00F7478D" w:rsidRPr="00E85DC1">
        <w:rPr>
          <w:rFonts w:asciiTheme="minorHAnsi" w:hAnsiTheme="minorHAnsi" w:cstheme="minorHAnsi"/>
          <w:sz w:val="23"/>
          <w:szCs w:val="23"/>
        </w:rPr>
        <w:t>Wednesda</w:t>
      </w:r>
      <w:r w:rsidRPr="00E85DC1">
        <w:rPr>
          <w:rFonts w:asciiTheme="minorHAnsi" w:hAnsiTheme="minorHAnsi" w:cstheme="minorHAnsi"/>
          <w:sz w:val="23"/>
          <w:szCs w:val="23"/>
        </w:rPr>
        <w:t>y-Friday: 15.00-19.00 Saturdays: 12.00-16.00</w:t>
      </w:r>
    </w:p>
    <w:p w14:paraId="67C0544F" w14:textId="19C46AC6" w:rsidR="00F7478D" w:rsidRPr="00E85DC1" w:rsidRDefault="00F7478D" w:rsidP="003D58D0">
      <w:pPr>
        <w:pStyle w:val="BodyA"/>
        <w:spacing w:after="160" w:line="276" w:lineRule="auto"/>
        <w:rPr>
          <w:rFonts w:asciiTheme="minorHAnsi" w:eastAsia="Calibri" w:hAnsiTheme="minorHAnsi" w:cstheme="minorHAnsi"/>
          <w:sz w:val="23"/>
          <w:szCs w:val="23"/>
        </w:rPr>
      </w:pPr>
      <w:r w:rsidRPr="00E85DC1">
        <w:rPr>
          <w:rFonts w:asciiTheme="minorHAnsi" w:eastAsia="Calibri" w:hAnsiTheme="minorHAnsi" w:cstheme="minorHAnsi"/>
          <w:sz w:val="23"/>
          <w:szCs w:val="23"/>
        </w:rPr>
        <w:t>Closed between 22 December</w:t>
      </w:r>
      <w:r w:rsidRPr="00E85DC1">
        <w:rPr>
          <w:rFonts w:asciiTheme="minorHAnsi" w:eastAsia="Calibri" w:hAnsiTheme="minorHAnsi" w:cstheme="minorHAnsi"/>
          <w:sz w:val="23"/>
          <w:szCs w:val="23"/>
          <w:vertAlign w:val="superscript"/>
        </w:rPr>
        <w:t xml:space="preserve"> </w:t>
      </w:r>
      <w:r w:rsidRPr="00E85DC1">
        <w:rPr>
          <w:rFonts w:asciiTheme="minorHAnsi" w:eastAsia="Calibri" w:hAnsiTheme="minorHAnsi" w:cstheme="minorHAnsi"/>
          <w:sz w:val="23"/>
          <w:szCs w:val="23"/>
        </w:rPr>
        <w:t>and 6 January</w:t>
      </w:r>
    </w:p>
    <w:p w14:paraId="1C20DEE5" w14:textId="2C2DF878" w:rsidR="00AD73E9" w:rsidRPr="00E85DC1" w:rsidRDefault="00AD73E9" w:rsidP="003D58D0">
      <w:pPr>
        <w:pStyle w:val="Default"/>
        <w:spacing w:line="240" w:lineRule="auto"/>
        <w:rPr>
          <w:rFonts w:asciiTheme="minorHAnsi" w:eastAsia="Calibri" w:hAnsiTheme="minorHAnsi" w:cstheme="minorHAnsi"/>
          <w:sz w:val="23"/>
          <w:szCs w:val="23"/>
          <w:u w:val="single"/>
        </w:rPr>
      </w:pPr>
      <w:r w:rsidRPr="00E85DC1">
        <w:rPr>
          <w:rFonts w:asciiTheme="minorHAnsi" w:hAnsiTheme="minorHAnsi" w:cstheme="minorHAnsi"/>
          <w:sz w:val="23"/>
          <w:szCs w:val="23"/>
          <w:u w:val="single"/>
        </w:rPr>
        <w:t xml:space="preserve">The exhibition is free and open to the </w:t>
      </w:r>
      <w:r w:rsidR="00AE297D" w:rsidRPr="00E85DC1">
        <w:rPr>
          <w:rFonts w:asciiTheme="minorHAnsi" w:hAnsiTheme="minorHAnsi" w:cstheme="minorHAnsi"/>
          <w:sz w:val="23"/>
          <w:szCs w:val="23"/>
          <w:u w:val="single"/>
        </w:rPr>
        <w:t>public.</w:t>
      </w:r>
    </w:p>
    <w:p w14:paraId="19B5295E" w14:textId="77777777" w:rsidR="00AD73E9" w:rsidRPr="00E85DC1" w:rsidRDefault="00AD73E9" w:rsidP="00914C73">
      <w:pPr>
        <w:pStyle w:val="Web"/>
        <w:spacing w:before="0" w:beforeAutospacing="0" w:after="0" w:afterAutospacing="0" w:line="360" w:lineRule="auto"/>
        <w:rPr>
          <w:rStyle w:val="a3"/>
          <w:rFonts w:asciiTheme="minorHAnsi" w:hAnsiTheme="minorHAnsi" w:cstheme="minorHAnsi"/>
          <w:b/>
          <w:bCs/>
          <w:color w:val="0E101A"/>
          <w:sz w:val="23"/>
          <w:szCs w:val="23"/>
        </w:rPr>
      </w:pPr>
    </w:p>
    <w:p w14:paraId="0460887A" w14:textId="48890789" w:rsidR="00914C73" w:rsidRPr="00E85DC1" w:rsidRDefault="00914C73" w:rsidP="00914C73">
      <w:pPr>
        <w:pStyle w:val="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i/>
          <w:iCs/>
          <w:color w:val="0E101A"/>
          <w:sz w:val="23"/>
          <w:szCs w:val="23"/>
        </w:rPr>
      </w:pPr>
      <w:r w:rsidRPr="00E85DC1">
        <w:rPr>
          <w:rStyle w:val="a3"/>
          <w:rFonts w:asciiTheme="minorHAnsi" w:hAnsiTheme="minorHAnsi" w:cstheme="minorHAnsi"/>
          <w:b/>
          <w:bCs/>
          <w:color w:val="0E101A"/>
          <w:sz w:val="23"/>
          <w:szCs w:val="23"/>
        </w:rPr>
        <w:t>Pause, Fragment, Fold</w:t>
      </w:r>
    </w:p>
    <w:p w14:paraId="06605723" w14:textId="6A6CC32B" w:rsidR="00914C73" w:rsidRPr="00E85DC1" w:rsidRDefault="00914C73" w:rsidP="00F7478D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E101A"/>
          <w:sz w:val="23"/>
          <w:szCs w:val="23"/>
        </w:rPr>
      </w:pPr>
      <w:r w:rsidRPr="00E85DC1">
        <w:rPr>
          <w:rStyle w:val="a3"/>
          <w:rFonts w:asciiTheme="minorHAnsi" w:hAnsiTheme="minorHAnsi" w:cstheme="minorHAnsi"/>
          <w:color w:val="0E101A"/>
          <w:sz w:val="23"/>
          <w:szCs w:val="23"/>
        </w:rPr>
        <w:t>Pause, Fragment, Fold</w:t>
      </w:r>
      <w:r w:rsidRPr="00E85DC1">
        <w:rPr>
          <w:rFonts w:asciiTheme="minorHAnsi" w:hAnsiTheme="minorHAnsi" w:cstheme="minorHAnsi"/>
          <w:color w:val="0E101A"/>
          <w:sz w:val="23"/>
          <w:szCs w:val="23"/>
        </w:rPr>
        <w:t xml:space="preserve"> presents the outcome of a collaborative process between students from the </w:t>
      </w:r>
      <w:r w:rsidR="00273422" w:rsidRPr="00E85DC1">
        <w:rPr>
          <w:rFonts w:asciiTheme="minorHAnsi" w:hAnsiTheme="minorHAnsi" w:cstheme="minorHAnsi"/>
          <w:color w:val="0E101A"/>
          <w:sz w:val="23"/>
          <w:szCs w:val="23"/>
        </w:rPr>
        <w:t xml:space="preserve">Frances Rich School of Arts, Humanities and Social Sciences at The American College of Greece, the Department of Fine Arts and Arts Sciences at the University of Ioannina, and the </w:t>
      </w:r>
      <w:r w:rsidRPr="00E85DC1">
        <w:rPr>
          <w:rFonts w:asciiTheme="minorHAnsi" w:hAnsiTheme="minorHAnsi" w:cstheme="minorHAnsi"/>
          <w:color w:val="0E101A"/>
          <w:sz w:val="23"/>
          <w:szCs w:val="23"/>
        </w:rPr>
        <w:t>Winchester School of Art</w:t>
      </w:r>
      <w:r w:rsidR="00273422" w:rsidRPr="00E85DC1">
        <w:rPr>
          <w:rFonts w:asciiTheme="minorHAnsi" w:hAnsiTheme="minorHAnsi" w:cstheme="minorHAnsi"/>
          <w:color w:val="0E101A"/>
          <w:sz w:val="23"/>
          <w:szCs w:val="23"/>
        </w:rPr>
        <w:t xml:space="preserve"> at</w:t>
      </w:r>
      <w:r w:rsidRPr="00E85DC1">
        <w:rPr>
          <w:rFonts w:asciiTheme="minorHAnsi" w:hAnsiTheme="minorHAnsi" w:cstheme="minorHAnsi"/>
          <w:color w:val="0E101A"/>
          <w:sz w:val="23"/>
          <w:szCs w:val="23"/>
        </w:rPr>
        <w:t xml:space="preserve"> </w:t>
      </w:r>
      <w:r w:rsidR="00273422" w:rsidRPr="00E85DC1">
        <w:rPr>
          <w:rFonts w:asciiTheme="minorHAnsi" w:hAnsiTheme="minorHAnsi" w:cstheme="minorHAnsi"/>
          <w:color w:val="0E101A"/>
          <w:sz w:val="23"/>
          <w:szCs w:val="23"/>
        </w:rPr>
        <w:t>University of Southampton</w:t>
      </w:r>
      <w:r w:rsidRPr="00E85DC1">
        <w:rPr>
          <w:rFonts w:asciiTheme="minorHAnsi" w:hAnsiTheme="minorHAnsi" w:cstheme="minorHAnsi"/>
          <w:color w:val="0E101A"/>
          <w:sz w:val="23"/>
          <w:szCs w:val="23"/>
        </w:rPr>
        <w:t xml:space="preserve">. </w:t>
      </w:r>
      <w:r w:rsidR="00405A6C" w:rsidRPr="00E85DC1">
        <w:rPr>
          <w:rFonts w:asciiTheme="minorHAnsi" w:hAnsiTheme="minorHAnsi" w:cstheme="minorHAnsi"/>
          <w:color w:val="0E101A"/>
          <w:sz w:val="23"/>
          <w:szCs w:val="23"/>
        </w:rPr>
        <w:t>T</w:t>
      </w:r>
      <w:r w:rsidRPr="00E85DC1">
        <w:rPr>
          <w:rFonts w:asciiTheme="minorHAnsi" w:hAnsiTheme="minorHAnsi" w:cstheme="minorHAnsi"/>
          <w:color w:val="0E101A"/>
          <w:sz w:val="23"/>
          <w:szCs w:val="23"/>
        </w:rPr>
        <w:t>hrough a series of workshops</w:t>
      </w:r>
      <w:r w:rsidR="00405A6C" w:rsidRPr="00E85DC1">
        <w:rPr>
          <w:rFonts w:asciiTheme="minorHAnsi" w:hAnsiTheme="minorHAnsi" w:cstheme="minorHAnsi"/>
          <w:color w:val="0E101A"/>
          <w:sz w:val="23"/>
          <w:szCs w:val="23"/>
        </w:rPr>
        <w:t>, the students</w:t>
      </w:r>
      <w:r w:rsidRPr="00E85DC1">
        <w:rPr>
          <w:rFonts w:asciiTheme="minorHAnsi" w:hAnsiTheme="minorHAnsi" w:cstheme="minorHAnsi"/>
          <w:color w:val="0E101A"/>
          <w:sz w:val="23"/>
          <w:szCs w:val="23"/>
        </w:rPr>
        <w:t xml:space="preserve"> examin</w:t>
      </w:r>
      <w:r w:rsidR="00405A6C" w:rsidRPr="00E85DC1">
        <w:rPr>
          <w:rFonts w:asciiTheme="minorHAnsi" w:hAnsiTheme="minorHAnsi" w:cstheme="minorHAnsi"/>
          <w:color w:val="0E101A"/>
          <w:sz w:val="23"/>
          <w:szCs w:val="23"/>
        </w:rPr>
        <w:t>ed</w:t>
      </w:r>
      <w:r w:rsidRPr="00E85DC1">
        <w:rPr>
          <w:rFonts w:asciiTheme="minorHAnsi" w:hAnsiTheme="minorHAnsi" w:cstheme="minorHAnsi"/>
          <w:color w:val="0E101A"/>
          <w:sz w:val="23"/>
          <w:szCs w:val="23"/>
        </w:rPr>
        <w:t xml:space="preserve"> authorship, collective work, and dialogic artistic practice</w:t>
      </w:r>
      <w:r w:rsidR="00405A6C" w:rsidRPr="00E85DC1">
        <w:rPr>
          <w:rFonts w:asciiTheme="minorHAnsi" w:hAnsiTheme="minorHAnsi" w:cstheme="minorHAnsi"/>
          <w:color w:val="0E101A"/>
          <w:sz w:val="23"/>
          <w:szCs w:val="23"/>
        </w:rPr>
        <w:t>.</w:t>
      </w:r>
      <w:r w:rsidRPr="00E85DC1">
        <w:rPr>
          <w:rFonts w:asciiTheme="minorHAnsi" w:hAnsiTheme="minorHAnsi" w:cstheme="minorHAnsi"/>
          <w:color w:val="0E101A"/>
          <w:sz w:val="23"/>
          <w:szCs w:val="23"/>
        </w:rPr>
        <w:t xml:space="preserve"> </w:t>
      </w:r>
      <w:r w:rsidR="00405A6C" w:rsidRPr="00E85DC1">
        <w:rPr>
          <w:rFonts w:asciiTheme="minorHAnsi" w:hAnsiTheme="minorHAnsi" w:cstheme="minorHAnsi"/>
          <w:color w:val="0E101A"/>
          <w:sz w:val="23"/>
          <w:szCs w:val="23"/>
        </w:rPr>
        <w:t>T</w:t>
      </w:r>
      <w:r w:rsidRPr="00E85DC1">
        <w:rPr>
          <w:rFonts w:asciiTheme="minorHAnsi" w:hAnsiTheme="minorHAnsi" w:cstheme="minorHAnsi"/>
          <w:color w:val="0E101A"/>
          <w:sz w:val="23"/>
          <w:szCs w:val="23"/>
        </w:rPr>
        <w:t>he exhibition foregrounds the fragment as a conceptual locus for rethinking form, narrative, and the conditions under which meaning emerges.</w:t>
      </w:r>
    </w:p>
    <w:p w14:paraId="51428098" w14:textId="77777777" w:rsidR="000E34AA" w:rsidRPr="00E85DC1" w:rsidRDefault="000E34AA" w:rsidP="00F7478D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E101A"/>
          <w:sz w:val="23"/>
          <w:szCs w:val="23"/>
        </w:rPr>
      </w:pPr>
    </w:p>
    <w:p w14:paraId="3F9FE382" w14:textId="77777777" w:rsidR="00B979B6" w:rsidRPr="00E85DC1" w:rsidRDefault="00914C73" w:rsidP="00F7478D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E101A"/>
          <w:sz w:val="23"/>
          <w:szCs w:val="23"/>
        </w:rPr>
      </w:pPr>
      <w:r w:rsidRPr="00E85DC1">
        <w:rPr>
          <w:rFonts w:asciiTheme="minorHAnsi" w:hAnsiTheme="minorHAnsi" w:cstheme="minorHAnsi"/>
          <w:color w:val="0E101A"/>
          <w:sz w:val="23"/>
          <w:szCs w:val="23"/>
        </w:rPr>
        <w:t xml:space="preserve">Engaging with the Kantian notion of schematism—the process through which a schema (form, shape) enables a concept to become sensible—the exhibition probes the conventional understanding that the schema follows the concept, serving not as its representation but as its vehicle. </w:t>
      </w:r>
      <w:r w:rsidRPr="00E85DC1">
        <w:rPr>
          <w:rStyle w:val="a3"/>
          <w:rFonts w:asciiTheme="minorHAnsi" w:hAnsiTheme="minorHAnsi" w:cstheme="minorHAnsi"/>
          <w:color w:val="0E101A"/>
          <w:sz w:val="23"/>
          <w:szCs w:val="23"/>
        </w:rPr>
        <w:t>Pause, Fragment, Fold</w:t>
      </w:r>
      <w:r w:rsidRPr="00E85DC1">
        <w:rPr>
          <w:rFonts w:asciiTheme="minorHAnsi" w:hAnsiTheme="minorHAnsi" w:cstheme="minorHAnsi"/>
          <w:color w:val="0E101A"/>
          <w:sz w:val="23"/>
          <w:szCs w:val="23"/>
        </w:rPr>
        <w:t xml:space="preserve"> proposes an inversion of this trajectory: What if form were to precede concept? What if a schema were to arise first, not as a product of thought but as an open entity awaiting association, narrative, or conceptual articulation?</w:t>
      </w:r>
      <w:r w:rsidR="000E34AA" w:rsidRPr="00E85DC1">
        <w:rPr>
          <w:rFonts w:asciiTheme="minorHAnsi" w:hAnsiTheme="minorHAnsi" w:cstheme="minorHAnsi"/>
          <w:color w:val="0E101A"/>
          <w:sz w:val="23"/>
          <w:szCs w:val="23"/>
        </w:rPr>
        <w:t xml:space="preserve"> </w:t>
      </w:r>
      <w:r w:rsidRPr="00E85DC1">
        <w:rPr>
          <w:rFonts w:asciiTheme="minorHAnsi" w:hAnsiTheme="minorHAnsi" w:cstheme="minorHAnsi"/>
          <w:color w:val="0E101A"/>
          <w:sz w:val="23"/>
          <w:szCs w:val="23"/>
        </w:rPr>
        <w:t>Within this reframed logic, the fragment functions as a remnant or trace—seemingly empty, yet resonant with latent meaning. It is a shard of suspended stories, a part that gestures toward a possible whole without ever fully resolving into it. The fragment remains paused: incomplete but not inert, provisional yet charged with the potential to host new narratives and new conceptual formulations.</w:t>
      </w:r>
      <w:r w:rsidR="00B979B6" w:rsidRPr="00E85DC1">
        <w:rPr>
          <w:rFonts w:asciiTheme="minorHAnsi" w:hAnsiTheme="minorHAnsi" w:cstheme="minorHAnsi"/>
          <w:color w:val="0E101A"/>
          <w:sz w:val="23"/>
          <w:szCs w:val="23"/>
        </w:rPr>
        <w:t xml:space="preserve"> </w:t>
      </w:r>
    </w:p>
    <w:p w14:paraId="1BEEB7FC" w14:textId="77777777" w:rsidR="00B979B6" w:rsidRPr="00E85DC1" w:rsidRDefault="00B979B6" w:rsidP="00F7478D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E101A"/>
          <w:sz w:val="23"/>
          <w:szCs w:val="23"/>
        </w:rPr>
      </w:pPr>
    </w:p>
    <w:p w14:paraId="173477E7" w14:textId="73E7BA9B" w:rsidR="000E34AA" w:rsidRPr="00E85DC1" w:rsidRDefault="00914C73" w:rsidP="00F7478D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E101A"/>
          <w:sz w:val="23"/>
          <w:szCs w:val="23"/>
        </w:rPr>
      </w:pPr>
      <w:r w:rsidRPr="00E85DC1">
        <w:rPr>
          <w:rFonts w:asciiTheme="minorHAnsi" w:hAnsiTheme="minorHAnsi" w:cstheme="minorHAnsi"/>
          <w:color w:val="0E101A"/>
          <w:sz w:val="23"/>
          <w:szCs w:val="23"/>
        </w:rPr>
        <w:t>The exhibition further draws on Deleuze’s notion of the fold, positioning the fragment not as a discrete or isolated piece but as a point of continuous inflection. Here, the fold marks a moment within an ongoing development of form, where part and whole are not fixed oppositions but states that twist into and out of one another. A fold embodies both pause and movement—a holding pattern on the threshold of transformation.</w:t>
      </w:r>
      <w:r w:rsidR="000E34AA" w:rsidRPr="00E85DC1">
        <w:rPr>
          <w:rFonts w:asciiTheme="minorHAnsi" w:hAnsiTheme="minorHAnsi" w:cstheme="minorHAnsi"/>
          <w:color w:val="0E101A"/>
          <w:sz w:val="23"/>
          <w:szCs w:val="23"/>
        </w:rPr>
        <w:t xml:space="preserve"> </w:t>
      </w:r>
    </w:p>
    <w:p w14:paraId="67621F25" w14:textId="77777777" w:rsidR="00982733" w:rsidRPr="00E85DC1" w:rsidRDefault="00982733" w:rsidP="00F7478D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E101A"/>
          <w:sz w:val="23"/>
          <w:szCs w:val="23"/>
        </w:rPr>
      </w:pPr>
    </w:p>
    <w:p w14:paraId="2B1492AE" w14:textId="7EB3C4DF" w:rsidR="00901AC2" w:rsidRPr="00E85DC1" w:rsidRDefault="00914C73" w:rsidP="0002573F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E101A"/>
          <w:sz w:val="23"/>
          <w:szCs w:val="23"/>
        </w:rPr>
      </w:pPr>
      <w:r w:rsidRPr="00E85DC1">
        <w:rPr>
          <w:rFonts w:asciiTheme="minorHAnsi" w:hAnsiTheme="minorHAnsi" w:cstheme="minorHAnsi"/>
          <w:color w:val="0E101A"/>
          <w:sz w:val="23"/>
          <w:szCs w:val="23"/>
        </w:rPr>
        <w:t xml:space="preserve">Through works that test these conceptual thresholds, </w:t>
      </w:r>
      <w:r w:rsidRPr="00E85DC1">
        <w:rPr>
          <w:rStyle w:val="a3"/>
          <w:rFonts w:asciiTheme="minorHAnsi" w:hAnsiTheme="minorHAnsi" w:cstheme="minorHAnsi"/>
          <w:color w:val="0E101A"/>
          <w:sz w:val="23"/>
          <w:szCs w:val="23"/>
        </w:rPr>
        <w:t>Pause, Fragment, Fold</w:t>
      </w:r>
      <w:r w:rsidRPr="00E85DC1">
        <w:rPr>
          <w:rFonts w:asciiTheme="minorHAnsi" w:hAnsiTheme="minorHAnsi" w:cstheme="minorHAnsi"/>
          <w:color w:val="0E101A"/>
          <w:sz w:val="23"/>
          <w:szCs w:val="23"/>
        </w:rPr>
        <w:t xml:space="preserve"> invites critical reflection on how meaning is produced, deferred, or recons</w:t>
      </w:r>
      <w:r w:rsidR="00B979B6" w:rsidRPr="00E85DC1">
        <w:rPr>
          <w:rFonts w:asciiTheme="minorHAnsi" w:hAnsiTheme="minorHAnsi" w:cstheme="minorHAnsi"/>
          <w:color w:val="0E101A"/>
          <w:sz w:val="23"/>
          <w:szCs w:val="23"/>
        </w:rPr>
        <w:t>tituted</w:t>
      </w:r>
      <w:r w:rsidRPr="00E85DC1">
        <w:rPr>
          <w:rFonts w:asciiTheme="minorHAnsi" w:hAnsiTheme="minorHAnsi" w:cstheme="minorHAnsi"/>
          <w:color w:val="0E101A"/>
          <w:sz w:val="23"/>
          <w:szCs w:val="23"/>
        </w:rPr>
        <w:t xml:space="preserve"> within artistic practice. By foregrounding the fragment as both vessel and rupture, the exhibition opens a space in which to reconsider the temporal and material conditions that shape creative processes today.</w:t>
      </w:r>
    </w:p>
    <w:p w14:paraId="1D34AB10" w14:textId="77777777" w:rsidR="008C2CDB" w:rsidRPr="00E85DC1" w:rsidRDefault="008C2CDB" w:rsidP="0002573F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E101A"/>
          <w:sz w:val="23"/>
          <w:szCs w:val="23"/>
        </w:rPr>
      </w:pPr>
    </w:p>
    <w:p w14:paraId="00D57889" w14:textId="0C095034" w:rsidR="00302EDE" w:rsidRPr="00E85DC1" w:rsidRDefault="00AD73E9" w:rsidP="00396C14">
      <w:pPr>
        <w:pStyle w:val="Default"/>
        <w:spacing w:before="0" w:line="240" w:lineRule="auto"/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</w:pPr>
      <w:r w:rsidRPr="00E85DC1">
        <w:rPr>
          <w:rFonts w:asciiTheme="minorHAnsi" w:hAnsiTheme="minorHAnsi" w:cstheme="minorHAnsi"/>
          <w:b/>
          <w:bCs/>
          <w:sz w:val="23"/>
          <w:szCs w:val="23"/>
          <w:shd w:val="clear" w:color="auto" w:fill="FFFFFF"/>
        </w:rPr>
        <w:t>Participating artists:</w:t>
      </w:r>
      <w:r w:rsidR="007E1A6D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 </w:t>
      </w:r>
      <w:proofErr w:type="spellStart"/>
      <w:r w:rsidR="005D0819" w:rsidRPr="00E85DC1">
        <w:rPr>
          <w:rFonts w:asciiTheme="minorHAnsi" w:hAnsiTheme="minorHAnsi" w:cstheme="minorHAnsi"/>
          <w:sz w:val="23"/>
          <w:szCs w:val="23"/>
        </w:rPr>
        <w:t>Tsantila</w:t>
      </w:r>
      <w:proofErr w:type="spellEnd"/>
      <w:r w:rsidR="005D0819" w:rsidRPr="00E85DC1">
        <w:rPr>
          <w:rFonts w:asciiTheme="minorHAnsi" w:hAnsiTheme="minorHAnsi" w:cstheme="minorHAnsi"/>
          <w:sz w:val="23"/>
          <w:szCs w:val="23"/>
        </w:rPr>
        <w:t xml:space="preserve"> Aggeliki, Maria Asimidou</w:t>
      </w:r>
      <w:r w:rsidR="005D0819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, </w:t>
      </w:r>
      <w:r w:rsidR="000831F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Konstantina </w:t>
      </w:r>
      <w:proofErr w:type="spellStart"/>
      <w:r w:rsidR="000831F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>Chatzouli</w:t>
      </w:r>
      <w:proofErr w:type="spellEnd"/>
      <w:r w:rsidR="000831F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, </w:t>
      </w:r>
      <w:r w:rsidR="005D0819" w:rsidRPr="00E85DC1">
        <w:rPr>
          <w:rFonts w:asciiTheme="minorHAnsi" w:hAnsiTheme="minorHAnsi" w:cstheme="minorHAnsi"/>
          <w:sz w:val="23"/>
          <w:szCs w:val="23"/>
        </w:rPr>
        <w:t xml:space="preserve">Evi Chondri, </w:t>
      </w:r>
      <w:r w:rsidR="000831F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Elen </w:t>
      </w:r>
      <w:proofErr w:type="spellStart"/>
      <w:r w:rsidR="000831F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>Demir</w:t>
      </w:r>
      <w:r w:rsidR="00A74A17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>i</w:t>
      </w:r>
      <w:r w:rsidR="000831F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>an</w:t>
      </w:r>
      <w:proofErr w:type="spellEnd"/>
      <w:r w:rsidR="000831F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, Maria-Louisa Dollete, Anna Giakoumakatou, </w:t>
      </w:r>
      <w:r w:rsidR="005D0819" w:rsidRPr="00E85DC1">
        <w:rPr>
          <w:rFonts w:asciiTheme="minorHAnsi" w:hAnsiTheme="minorHAnsi" w:cstheme="minorHAnsi"/>
          <w:sz w:val="23"/>
          <w:szCs w:val="23"/>
        </w:rPr>
        <w:t>Margarita Giannakopoulou</w:t>
      </w:r>
      <w:r w:rsidR="005D0819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, </w:t>
      </w:r>
      <w:r w:rsidR="005D0819" w:rsidRPr="00E85DC1">
        <w:rPr>
          <w:rFonts w:asciiTheme="minorHAnsi" w:hAnsiTheme="minorHAnsi" w:cstheme="minorHAnsi"/>
          <w:sz w:val="23"/>
          <w:szCs w:val="23"/>
        </w:rPr>
        <w:t>Xenia Giannoulatou</w:t>
      </w:r>
      <w:r w:rsidR="005D0819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, </w:t>
      </w:r>
      <w:r w:rsidR="005D0819" w:rsidRPr="00E85DC1">
        <w:rPr>
          <w:rFonts w:asciiTheme="minorHAnsi" w:hAnsiTheme="minorHAnsi" w:cstheme="minorHAnsi"/>
          <w:sz w:val="23"/>
          <w:szCs w:val="23"/>
        </w:rPr>
        <w:t xml:space="preserve">Theodoros </w:t>
      </w:r>
      <w:proofErr w:type="spellStart"/>
      <w:r w:rsidR="005D0819" w:rsidRPr="00E85DC1">
        <w:rPr>
          <w:rFonts w:asciiTheme="minorHAnsi" w:hAnsiTheme="minorHAnsi" w:cstheme="minorHAnsi"/>
          <w:sz w:val="23"/>
          <w:szCs w:val="23"/>
        </w:rPr>
        <w:t>Gkolas</w:t>
      </w:r>
      <w:proofErr w:type="spellEnd"/>
      <w:r w:rsidR="005D0819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, </w:t>
      </w:r>
      <w:proofErr w:type="spellStart"/>
      <w:r w:rsidR="000831F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>Foivi</w:t>
      </w:r>
      <w:proofErr w:type="spellEnd"/>
      <w:r w:rsidR="000831F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 Kainourgiou, </w:t>
      </w:r>
      <w:proofErr w:type="spellStart"/>
      <w:r w:rsidR="000831F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>Aristi</w:t>
      </w:r>
      <w:proofErr w:type="spellEnd"/>
      <w:r w:rsidR="000831F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 Kouri,</w:t>
      </w:r>
      <w:r w:rsidR="009B0B0B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 Anna Livieratou,</w:t>
      </w:r>
      <w:r w:rsidR="000831F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 </w:t>
      </w:r>
      <w:r w:rsidR="005D0819" w:rsidRPr="00E85DC1">
        <w:rPr>
          <w:rFonts w:asciiTheme="minorHAnsi" w:hAnsiTheme="minorHAnsi" w:cstheme="minorHAnsi"/>
          <w:sz w:val="23"/>
          <w:szCs w:val="23"/>
        </w:rPr>
        <w:t>Martha Marinou</w:t>
      </w:r>
      <w:r w:rsidR="005D0819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, </w:t>
      </w:r>
      <w:r w:rsidR="000831F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>Katerina Milesi,</w:t>
      </w:r>
      <w:r w:rsidR="006B013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 </w:t>
      </w:r>
      <w:r w:rsidR="005D0819" w:rsidRPr="00E85DC1">
        <w:rPr>
          <w:rFonts w:asciiTheme="minorHAnsi" w:hAnsiTheme="minorHAnsi" w:cstheme="minorHAnsi"/>
          <w:sz w:val="23"/>
          <w:szCs w:val="23"/>
        </w:rPr>
        <w:t>Dimou Nefeli</w:t>
      </w:r>
      <w:r w:rsidR="005D0819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, </w:t>
      </w:r>
      <w:r w:rsidR="005D0819" w:rsidRPr="00E85DC1">
        <w:rPr>
          <w:rFonts w:asciiTheme="minorHAnsi" w:hAnsiTheme="minorHAnsi" w:cstheme="minorHAnsi"/>
          <w:sz w:val="23"/>
          <w:szCs w:val="23"/>
        </w:rPr>
        <w:t xml:space="preserve">Kostas </w:t>
      </w:r>
      <w:proofErr w:type="spellStart"/>
      <w:r w:rsidR="005D0819" w:rsidRPr="00E85DC1">
        <w:rPr>
          <w:rFonts w:asciiTheme="minorHAnsi" w:hAnsiTheme="minorHAnsi" w:cstheme="minorHAnsi"/>
          <w:sz w:val="23"/>
          <w:szCs w:val="23"/>
        </w:rPr>
        <w:t>Papapetros</w:t>
      </w:r>
      <w:proofErr w:type="spellEnd"/>
      <w:r w:rsidR="005D0819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, </w:t>
      </w:r>
      <w:r w:rsidR="006B013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Ioannis </w:t>
      </w:r>
      <w:r w:rsidR="00163831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>Sarris,</w:t>
      </w:r>
      <w:r w:rsidR="000831F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 </w:t>
      </w:r>
      <w:r w:rsidR="005D0819" w:rsidRPr="00E85DC1">
        <w:rPr>
          <w:rFonts w:asciiTheme="minorHAnsi" w:hAnsiTheme="minorHAnsi" w:cstheme="minorHAnsi"/>
          <w:sz w:val="23"/>
          <w:szCs w:val="23"/>
        </w:rPr>
        <w:t>Konstantina Sidera</w:t>
      </w:r>
      <w:r w:rsidR="005D0819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, </w:t>
      </w:r>
      <w:r w:rsidR="000831F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Georgios </w:t>
      </w:r>
      <w:proofErr w:type="spellStart"/>
      <w:r w:rsidR="000831F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>Theodorakakos</w:t>
      </w:r>
      <w:proofErr w:type="spellEnd"/>
      <w:r w:rsidR="000831F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, Christina Tsaprailis, </w:t>
      </w:r>
      <w:r w:rsidR="00C601F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Veronica </w:t>
      </w:r>
      <w:proofErr w:type="spellStart"/>
      <w:r w:rsidR="00C601F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>Vergou</w:t>
      </w:r>
      <w:proofErr w:type="spellEnd"/>
      <w:r w:rsidR="00C601F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, </w:t>
      </w:r>
      <w:r w:rsidR="000831F8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>Natalia Zara</w:t>
      </w:r>
      <w:r w:rsidR="00396C14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, </w:t>
      </w:r>
      <w:r w:rsidR="007E1A6D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L2 </w:t>
      </w:r>
      <w:r w:rsidR="00D36CDE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>&amp;</w:t>
      </w:r>
      <w:r w:rsidR="007E62A2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 </w:t>
      </w:r>
      <w:r w:rsidR="00D36CDE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>L3 W</w:t>
      </w:r>
      <w:r w:rsidR="00677DC0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inchester </w:t>
      </w:r>
      <w:r w:rsidR="00D36CDE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>S</w:t>
      </w:r>
      <w:r w:rsidR="00677DC0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chool of </w:t>
      </w:r>
      <w:r w:rsidR="00D36CDE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>A</w:t>
      </w:r>
      <w:r w:rsidR="00677DC0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>rt</w:t>
      </w:r>
      <w:r w:rsidR="00D36CDE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 Fine Art Students (Painting, Sculpture &amp; Printmaking)</w:t>
      </w:r>
      <w:r w:rsidR="005D0819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, </w:t>
      </w:r>
      <w:r w:rsidR="00302EDE" w:rsidRPr="00E85DC1">
        <w:rPr>
          <w:rFonts w:asciiTheme="minorHAnsi" w:hAnsiTheme="minorHAnsi" w:cstheme="minorHAnsi"/>
          <w:bCs/>
          <w:sz w:val="23"/>
          <w:szCs w:val="23"/>
          <w:shd w:val="clear" w:color="auto" w:fill="FFFFFF"/>
        </w:rPr>
        <w:t>and selected works from the ACG Art Collection.</w:t>
      </w:r>
    </w:p>
    <w:p w14:paraId="067F8622" w14:textId="77777777" w:rsidR="00396C14" w:rsidRPr="00E85DC1" w:rsidRDefault="00396C14" w:rsidP="00396C14">
      <w:pPr>
        <w:pStyle w:val="Default"/>
        <w:spacing w:before="0" w:line="240" w:lineRule="auto"/>
        <w:rPr>
          <w:rFonts w:asciiTheme="minorHAnsi" w:eastAsia="Calibri" w:hAnsiTheme="minorHAnsi" w:cstheme="minorHAnsi"/>
          <w:b/>
          <w:sz w:val="23"/>
          <w:szCs w:val="23"/>
          <w:shd w:val="clear" w:color="auto" w:fill="FFFFFF"/>
        </w:rPr>
      </w:pPr>
    </w:p>
    <w:p w14:paraId="0E6A5DED" w14:textId="45032671" w:rsidR="00901AC2" w:rsidRPr="00E85DC1" w:rsidRDefault="00AD73E9" w:rsidP="00901AC2">
      <w:pPr>
        <w:pStyle w:val="BodyAA"/>
        <w:shd w:val="clear" w:color="auto" w:fill="FFFFFF"/>
        <w:spacing w:after="220"/>
        <w:jc w:val="both"/>
        <w:rPr>
          <w:rFonts w:asciiTheme="minorHAnsi" w:eastAsia="Calibri" w:hAnsiTheme="minorHAnsi" w:cstheme="minorHAnsi"/>
          <w:color w:val="auto"/>
          <w:sz w:val="23"/>
          <w:szCs w:val="23"/>
        </w:rPr>
      </w:pPr>
      <w:r w:rsidRPr="00E85DC1">
        <w:rPr>
          <w:rFonts w:asciiTheme="minorHAnsi" w:hAnsiTheme="minorHAnsi" w:cstheme="minorHAnsi"/>
          <w:color w:val="auto"/>
          <w:sz w:val="23"/>
          <w:szCs w:val="23"/>
        </w:rPr>
        <w:t xml:space="preserve">Exhibition production: </w:t>
      </w:r>
      <w:r w:rsidR="00982733" w:rsidRPr="00E85DC1">
        <w:rPr>
          <w:rFonts w:asciiTheme="minorHAnsi" w:hAnsiTheme="minorHAnsi" w:cstheme="minorHAnsi"/>
          <w:color w:val="auto"/>
          <w:sz w:val="23"/>
          <w:szCs w:val="23"/>
        </w:rPr>
        <w:t>Ana S. Gonz</w:t>
      </w:r>
      <w:r w:rsidR="00A74A17" w:rsidRPr="00E85DC1">
        <w:rPr>
          <w:rFonts w:asciiTheme="minorHAnsi" w:hAnsiTheme="minorHAnsi" w:cstheme="minorHAnsi"/>
          <w:color w:val="auto"/>
          <w:sz w:val="23"/>
          <w:szCs w:val="23"/>
        </w:rPr>
        <w:t>á</w:t>
      </w:r>
      <w:r w:rsidR="00982733" w:rsidRPr="00E85DC1">
        <w:rPr>
          <w:rFonts w:asciiTheme="minorHAnsi" w:hAnsiTheme="minorHAnsi" w:cstheme="minorHAnsi"/>
          <w:color w:val="auto"/>
          <w:sz w:val="23"/>
          <w:szCs w:val="23"/>
        </w:rPr>
        <w:t>lez Rueda</w:t>
      </w:r>
    </w:p>
    <w:p w14:paraId="3422D918" w14:textId="21A21196" w:rsidR="00036A2D" w:rsidRPr="00E85DC1" w:rsidRDefault="00AD73E9" w:rsidP="00901AC2">
      <w:pPr>
        <w:pStyle w:val="BodyAA"/>
        <w:shd w:val="clear" w:color="auto" w:fill="FFFFFF"/>
        <w:spacing w:after="220"/>
        <w:jc w:val="both"/>
        <w:rPr>
          <w:rFonts w:asciiTheme="minorHAnsi" w:eastAsia="Calibri" w:hAnsiTheme="minorHAnsi" w:cstheme="minorHAnsi"/>
          <w:color w:val="auto"/>
          <w:sz w:val="23"/>
          <w:szCs w:val="23"/>
        </w:rPr>
      </w:pPr>
      <w:r w:rsidRPr="00E85DC1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Graphic Design: </w:t>
      </w:r>
      <w:r w:rsidRPr="00E85DC1">
        <w:rPr>
          <w:rFonts w:asciiTheme="minorHAnsi" w:hAnsiTheme="minorHAnsi" w:cstheme="minorHAnsi"/>
          <w:sz w:val="23"/>
          <w:szCs w:val="23"/>
        </w:rPr>
        <w:t>Katerina Milesi</w:t>
      </w:r>
      <w:r w:rsidRPr="00E85DC1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</w:p>
    <w:p w14:paraId="724582DC" w14:textId="6A5B707D" w:rsidR="00036A2D" w:rsidRPr="00E85DC1" w:rsidRDefault="00036A2D" w:rsidP="00901AC2">
      <w:pPr>
        <w:pStyle w:val="BodyAA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 w:rsidRPr="00E85DC1">
        <w:rPr>
          <w:rFonts w:asciiTheme="minorHAnsi" w:hAnsiTheme="minorHAnsi" w:cstheme="minorHAnsi"/>
          <w:sz w:val="23"/>
          <w:szCs w:val="23"/>
          <w:shd w:val="clear" w:color="auto" w:fill="FFFFFF"/>
        </w:rPr>
        <w:t>Visual Arts assistant: Ioannis Sarris</w:t>
      </w:r>
    </w:p>
    <w:p w14:paraId="4ECA0F73" w14:textId="77777777" w:rsidR="00AD73E9" w:rsidRPr="00E85DC1" w:rsidRDefault="00AD73E9" w:rsidP="00AD73E9">
      <w:pPr>
        <w:pStyle w:val="BodyAA"/>
        <w:rPr>
          <w:rFonts w:asciiTheme="minorHAnsi" w:eastAsia="Calibri" w:hAnsiTheme="minorHAnsi" w:cstheme="minorHAnsi"/>
          <w:sz w:val="23"/>
          <w:szCs w:val="23"/>
          <w:shd w:val="clear" w:color="auto" w:fill="FFFFFF"/>
        </w:rPr>
      </w:pPr>
    </w:p>
    <w:p w14:paraId="0ADC175F" w14:textId="2D47D94C" w:rsidR="00AD73E9" w:rsidRPr="00E85DC1" w:rsidRDefault="00AD73E9" w:rsidP="00AD73E9">
      <w:pPr>
        <w:pStyle w:val="BodyAA"/>
        <w:spacing w:after="220"/>
        <w:rPr>
          <w:rFonts w:asciiTheme="minorHAnsi" w:eastAsia="Calibri" w:hAnsiTheme="minorHAnsi" w:cstheme="minorHAnsi"/>
          <w:sz w:val="23"/>
          <w:szCs w:val="23"/>
        </w:rPr>
      </w:pPr>
      <w:r w:rsidRPr="00E85DC1">
        <w:rPr>
          <w:rFonts w:asciiTheme="minorHAnsi" w:hAnsiTheme="minorHAnsi" w:cstheme="minorHAnsi"/>
          <w:sz w:val="23"/>
          <w:szCs w:val="23"/>
          <w:shd w:val="clear" w:color="auto" w:fill="FFFFFF"/>
        </w:rPr>
        <w:t>Special thanks to Dean Helena Maragou, Niki Kladakis, Dr. Mary Cardaras,</w:t>
      </w:r>
      <w:r w:rsidR="00C601F8" w:rsidRPr="00E85DC1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Ioanna Papapavlou,</w:t>
      </w:r>
      <w:r w:rsidR="00D5538F" w:rsidRPr="00E85DC1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r w:rsidR="00B14539" w:rsidRPr="00E85DC1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Dr. </w:t>
      </w:r>
      <w:r w:rsidR="00D5538F" w:rsidRPr="00E85DC1">
        <w:rPr>
          <w:rFonts w:asciiTheme="minorHAnsi" w:hAnsiTheme="minorHAnsi" w:cstheme="minorHAnsi"/>
          <w:sz w:val="23"/>
          <w:szCs w:val="23"/>
          <w:shd w:val="clear" w:color="auto" w:fill="FFFFFF"/>
        </w:rPr>
        <w:t>Christina Mamakos</w:t>
      </w:r>
      <w:r w:rsidR="00D600D6" w:rsidRPr="00E85DC1">
        <w:rPr>
          <w:rFonts w:asciiTheme="minorHAnsi" w:hAnsiTheme="minorHAnsi" w:cstheme="minorHAnsi"/>
          <w:sz w:val="23"/>
          <w:szCs w:val="23"/>
          <w:shd w:val="clear" w:color="auto" w:fill="FFFFFF"/>
        </w:rPr>
        <w:t>,</w:t>
      </w:r>
      <w:r w:rsidR="00D117FD" w:rsidRPr="00E85DC1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and</w:t>
      </w:r>
      <w:r w:rsidR="00D50F7C" w:rsidRPr="00E85DC1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r w:rsidR="00D117FD" w:rsidRPr="00E85DC1">
        <w:rPr>
          <w:rFonts w:asciiTheme="minorHAnsi" w:hAnsiTheme="minorHAnsi" w:cstheme="minorHAnsi"/>
          <w:sz w:val="23"/>
          <w:szCs w:val="23"/>
          <w:shd w:val="clear" w:color="auto" w:fill="FFFFFF"/>
        </w:rPr>
        <w:t>Maria Lalou</w:t>
      </w:r>
    </w:p>
    <w:p w14:paraId="6307FDAC" w14:textId="61895BB7" w:rsidR="002466E4" w:rsidRPr="00E85DC1" w:rsidRDefault="00AD73E9" w:rsidP="00901AC2">
      <w:pPr>
        <w:pStyle w:val="BodyB"/>
        <w:spacing w:line="273" w:lineRule="atLeast"/>
        <w:rPr>
          <w:rFonts w:asciiTheme="minorHAnsi" w:hAnsiTheme="minorHAnsi" w:cstheme="minorHAnsi"/>
          <w:sz w:val="23"/>
          <w:szCs w:val="23"/>
          <w:lang w:val="en-US"/>
        </w:rPr>
      </w:pPr>
      <w:r w:rsidRPr="00E85DC1">
        <w:rPr>
          <w:rFonts w:asciiTheme="minorHAnsi" w:hAnsiTheme="minorHAnsi" w:cstheme="minorHAnsi"/>
          <w:sz w:val="23"/>
          <w:szCs w:val="23"/>
          <w:lang w:val="en-US"/>
        </w:rPr>
        <w:t>Thanks to</w:t>
      </w:r>
      <w:r w:rsidR="00FA373A" w:rsidRPr="00E85DC1">
        <w:rPr>
          <w:rFonts w:asciiTheme="minorHAnsi" w:hAnsiTheme="minorHAnsi" w:cstheme="minorHAnsi"/>
          <w:sz w:val="23"/>
          <w:szCs w:val="23"/>
          <w:lang w:val="en-US"/>
        </w:rPr>
        <w:t xml:space="preserve"> Niky Theodorou for logistical assistance, Maria Petrou for artwork conservation,</w:t>
      </w:r>
      <w:r w:rsidRPr="00E85DC1">
        <w:rPr>
          <w:rFonts w:asciiTheme="minorHAnsi" w:hAnsiTheme="minorHAnsi" w:cstheme="minorHAnsi"/>
          <w:sz w:val="23"/>
          <w:szCs w:val="23"/>
          <w:lang w:val="en-US"/>
        </w:rPr>
        <w:t xml:space="preserve"> George Papastogiannoudis and </w:t>
      </w:r>
      <w:r w:rsidR="007E62A2" w:rsidRPr="00E85DC1">
        <w:rPr>
          <w:rFonts w:asciiTheme="minorHAnsi" w:hAnsiTheme="minorHAnsi" w:cstheme="minorHAnsi"/>
          <w:sz w:val="23"/>
          <w:szCs w:val="23"/>
          <w:lang w:val="en-US"/>
        </w:rPr>
        <w:t>Nikolaos Fronimos</w:t>
      </w:r>
      <w:r w:rsidRPr="00E85DC1">
        <w:rPr>
          <w:rFonts w:asciiTheme="minorHAnsi" w:hAnsiTheme="minorHAnsi" w:cstheme="minorHAnsi"/>
          <w:sz w:val="23"/>
          <w:szCs w:val="23"/>
          <w:lang w:val="en-US"/>
        </w:rPr>
        <w:t xml:space="preserve"> for the Marketing and PR of the exhibition, Michalis </w:t>
      </w:r>
      <w:proofErr w:type="spellStart"/>
      <w:r w:rsidRPr="00E85DC1">
        <w:rPr>
          <w:rFonts w:asciiTheme="minorHAnsi" w:hAnsiTheme="minorHAnsi" w:cstheme="minorHAnsi"/>
          <w:sz w:val="23"/>
          <w:szCs w:val="23"/>
          <w:lang w:val="en-US"/>
        </w:rPr>
        <w:t>Orontis</w:t>
      </w:r>
      <w:proofErr w:type="spellEnd"/>
      <w:r w:rsidRPr="00E85DC1">
        <w:rPr>
          <w:rFonts w:asciiTheme="minorHAnsi" w:hAnsiTheme="minorHAnsi" w:cstheme="minorHAnsi"/>
          <w:sz w:val="23"/>
          <w:szCs w:val="23"/>
          <w:lang w:val="en-US"/>
        </w:rPr>
        <w:t xml:space="preserve"> and the security team, George Kyrodimos, John Fetalidis, Victor Zafeiropoulos, as well as</w:t>
      </w:r>
      <w:r w:rsidR="00573525" w:rsidRPr="00E85DC1">
        <w:rPr>
          <w:rFonts w:asciiTheme="minorHAnsi" w:hAnsiTheme="minorHAnsi" w:cstheme="minorHAnsi"/>
          <w:sz w:val="23"/>
          <w:szCs w:val="23"/>
          <w:lang w:val="en-US"/>
        </w:rPr>
        <w:t xml:space="preserve"> Haris Gialelis, Christos </w:t>
      </w:r>
      <w:proofErr w:type="spellStart"/>
      <w:r w:rsidR="00573525" w:rsidRPr="00E85DC1">
        <w:rPr>
          <w:rFonts w:asciiTheme="minorHAnsi" w:hAnsiTheme="minorHAnsi" w:cstheme="minorHAnsi"/>
          <w:sz w:val="23"/>
          <w:szCs w:val="23"/>
          <w:lang w:val="en-US"/>
        </w:rPr>
        <w:t>Mantzios</w:t>
      </w:r>
      <w:proofErr w:type="spellEnd"/>
      <w:r w:rsidR="00573525" w:rsidRPr="00E85DC1">
        <w:rPr>
          <w:rFonts w:asciiTheme="minorHAnsi" w:hAnsiTheme="minorHAnsi" w:cstheme="minorHAnsi"/>
          <w:sz w:val="23"/>
          <w:szCs w:val="23"/>
          <w:lang w:val="en-US"/>
        </w:rPr>
        <w:t>,</w:t>
      </w:r>
      <w:r w:rsidRPr="00E85DC1">
        <w:rPr>
          <w:rFonts w:asciiTheme="minorHAnsi" w:hAnsiTheme="minorHAnsi" w:cstheme="minorHAnsi"/>
          <w:sz w:val="23"/>
          <w:szCs w:val="23"/>
          <w:lang w:val="en-US"/>
        </w:rPr>
        <w:t xml:space="preserve"> Antonis Kontopoulos, Dimitris Fakinos, Stavros Theofilou, Vasilis Palaiogiannis, Manolis Sideris, Stelios </w:t>
      </w:r>
      <w:proofErr w:type="spellStart"/>
      <w:r w:rsidRPr="00E85DC1">
        <w:rPr>
          <w:rFonts w:asciiTheme="minorHAnsi" w:hAnsiTheme="minorHAnsi" w:cstheme="minorHAnsi"/>
          <w:sz w:val="23"/>
          <w:szCs w:val="23"/>
          <w:lang w:val="en-US"/>
        </w:rPr>
        <w:t>Teloniatis</w:t>
      </w:r>
      <w:proofErr w:type="spellEnd"/>
      <w:r w:rsidRPr="00E85DC1">
        <w:rPr>
          <w:rFonts w:asciiTheme="minorHAnsi" w:hAnsiTheme="minorHAnsi" w:cstheme="minorHAnsi"/>
          <w:sz w:val="23"/>
          <w:szCs w:val="23"/>
          <w:lang w:val="en-US"/>
        </w:rPr>
        <w:t xml:space="preserve">, Giannis Gerakellis, John Poulakis, Stavros Karadimitriou, Alekos Potamianos, Giannis Kontopoulos and Takis Moschidis for the technical </w:t>
      </w:r>
      <w:r w:rsidR="006F48BF" w:rsidRPr="00E85DC1">
        <w:rPr>
          <w:rFonts w:asciiTheme="minorHAnsi" w:hAnsiTheme="minorHAnsi" w:cstheme="minorHAnsi"/>
          <w:sz w:val="23"/>
          <w:szCs w:val="23"/>
          <w:lang w:val="en-US"/>
        </w:rPr>
        <w:t>support</w:t>
      </w:r>
      <w:r w:rsidRPr="00E85DC1">
        <w:rPr>
          <w:rFonts w:asciiTheme="minorHAnsi" w:hAnsiTheme="minorHAnsi" w:cstheme="minorHAnsi"/>
          <w:sz w:val="23"/>
          <w:szCs w:val="23"/>
          <w:lang w:val="en-US"/>
        </w:rPr>
        <w:t>. </w:t>
      </w:r>
    </w:p>
    <w:sectPr w:rsidR="002466E4" w:rsidRPr="00E85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73"/>
    <w:rsid w:val="0002573F"/>
    <w:rsid w:val="00036A2D"/>
    <w:rsid w:val="00053073"/>
    <w:rsid w:val="000831F8"/>
    <w:rsid w:val="000E34AA"/>
    <w:rsid w:val="00124DFA"/>
    <w:rsid w:val="00163831"/>
    <w:rsid w:val="00170AD8"/>
    <w:rsid w:val="002104C0"/>
    <w:rsid w:val="00220799"/>
    <w:rsid w:val="0022111F"/>
    <w:rsid w:val="0024023E"/>
    <w:rsid w:val="002466E4"/>
    <w:rsid w:val="00273422"/>
    <w:rsid w:val="00281298"/>
    <w:rsid w:val="002C24A1"/>
    <w:rsid w:val="002F6834"/>
    <w:rsid w:val="00302EDE"/>
    <w:rsid w:val="003377A5"/>
    <w:rsid w:val="00396C14"/>
    <w:rsid w:val="003D01F8"/>
    <w:rsid w:val="003D58D0"/>
    <w:rsid w:val="00405A6C"/>
    <w:rsid w:val="00426416"/>
    <w:rsid w:val="004463BA"/>
    <w:rsid w:val="00477B9C"/>
    <w:rsid w:val="00485469"/>
    <w:rsid w:val="004A18BC"/>
    <w:rsid w:val="004A770B"/>
    <w:rsid w:val="0050625B"/>
    <w:rsid w:val="00532670"/>
    <w:rsid w:val="005728C9"/>
    <w:rsid w:val="00573525"/>
    <w:rsid w:val="005C427C"/>
    <w:rsid w:val="005D0819"/>
    <w:rsid w:val="005F34CA"/>
    <w:rsid w:val="00677DC0"/>
    <w:rsid w:val="006B0138"/>
    <w:rsid w:val="006D1885"/>
    <w:rsid w:val="006F48BF"/>
    <w:rsid w:val="006F6CE9"/>
    <w:rsid w:val="00730771"/>
    <w:rsid w:val="00782E59"/>
    <w:rsid w:val="007B3F8F"/>
    <w:rsid w:val="007E1A6D"/>
    <w:rsid w:val="007E62A2"/>
    <w:rsid w:val="008C2CDB"/>
    <w:rsid w:val="00901AC2"/>
    <w:rsid w:val="00914C73"/>
    <w:rsid w:val="00920421"/>
    <w:rsid w:val="00952AA1"/>
    <w:rsid w:val="00982733"/>
    <w:rsid w:val="009B0B0B"/>
    <w:rsid w:val="009D3941"/>
    <w:rsid w:val="00A120E5"/>
    <w:rsid w:val="00A33A96"/>
    <w:rsid w:val="00A74A17"/>
    <w:rsid w:val="00AD73E9"/>
    <w:rsid w:val="00AE297D"/>
    <w:rsid w:val="00B14539"/>
    <w:rsid w:val="00B979B6"/>
    <w:rsid w:val="00BC489D"/>
    <w:rsid w:val="00C601F8"/>
    <w:rsid w:val="00C82F51"/>
    <w:rsid w:val="00D117FD"/>
    <w:rsid w:val="00D36CDE"/>
    <w:rsid w:val="00D50F7C"/>
    <w:rsid w:val="00D5538F"/>
    <w:rsid w:val="00D600D6"/>
    <w:rsid w:val="00D74DE3"/>
    <w:rsid w:val="00D9489F"/>
    <w:rsid w:val="00E32091"/>
    <w:rsid w:val="00E85DC1"/>
    <w:rsid w:val="00EE7E23"/>
    <w:rsid w:val="00F511B5"/>
    <w:rsid w:val="00F7478D"/>
    <w:rsid w:val="00FA373A"/>
    <w:rsid w:val="00FB3438"/>
    <w:rsid w:val="00FD05C0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790B"/>
  <w15:chartTrackingRefBased/>
  <w15:docId w15:val="{79E379F9-CC70-4FDD-9A80-9DF6BCC1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1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914C73"/>
    <w:rPr>
      <w:i/>
      <w:iCs/>
    </w:rPr>
  </w:style>
  <w:style w:type="paragraph" w:customStyle="1" w:styleId="paragraph">
    <w:name w:val="paragraph"/>
    <w:rsid w:val="00AD73E9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AD73E9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BodyA">
    <w:name w:val="Body A"/>
    <w:rsid w:val="00AD73E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BodyB">
    <w:name w:val="Body B"/>
    <w:rsid w:val="00AD73E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da-DK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BodyAA">
    <w:name w:val="Body A A"/>
    <w:rsid w:val="00AD73E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22FF48B9A5243A584E96FE2C0C0DE" ma:contentTypeVersion="18" ma:contentTypeDescription="Create a new document." ma:contentTypeScope="" ma:versionID="23af74459f77bcfaf6a3a8b8b42cfc11">
  <xsd:schema xmlns:xsd="http://www.w3.org/2001/XMLSchema" xmlns:xs="http://www.w3.org/2001/XMLSchema" xmlns:p="http://schemas.microsoft.com/office/2006/metadata/properties" xmlns:ns3="004f2fb0-1f74-436d-8ba1-45eb35f691d0" xmlns:ns4="75f6c8ff-8436-4bb8-9d47-e28bb5637b87" targetNamespace="http://schemas.microsoft.com/office/2006/metadata/properties" ma:root="true" ma:fieldsID="dd283975c5a2b4eb5bbe9c57b11f318d" ns3:_="" ns4:_="">
    <xsd:import namespace="004f2fb0-1f74-436d-8ba1-45eb35f691d0"/>
    <xsd:import namespace="75f6c8ff-8436-4bb8-9d47-e28bb5637b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2fb0-1f74-436d-8ba1-45eb35f69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6c8ff-8436-4bb8-9d47-e28bb5637b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4f2fb0-1f74-436d-8ba1-45eb35f691d0" xsi:nil="true"/>
  </documentManagement>
</p:properties>
</file>

<file path=customXml/itemProps1.xml><?xml version="1.0" encoding="utf-8"?>
<ds:datastoreItem xmlns:ds="http://schemas.openxmlformats.org/officeDocument/2006/customXml" ds:itemID="{BD8E1ACE-2406-4DA5-8BAB-735A4F0CA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f2fb0-1f74-436d-8ba1-45eb35f691d0"/>
    <ds:schemaRef ds:uri="75f6c8ff-8436-4bb8-9d47-e28bb56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D3C55-4AA8-4F9D-B7DF-3C40EE187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54CEB-8FCA-4612-91E9-8EB9318B06A5}">
  <ds:schemaRefs>
    <ds:schemaRef ds:uri="http://schemas.microsoft.com/office/2006/metadata/properties"/>
    <ds:schemaRef ds:uri="http://schemas.microsoft.com/office/infopath/2007/PartnerControls"/>
    <ds:schemaRef ds:uri="004f2fb0-1f74-436d-8ba1-45eb35f691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Sol Gonzalez Rueda</dc:creator>
  <cp:keywords/>
  <dc:description/>
  <cp:lastModifiedBy>ΕΥΑΓΓΕΛΟΣ ΓΚΟΚΑΣ</cp:lastModifiedBy>
  <cp:revision>2</cp:revision>
  <dcterms:created xsi:type="dcterms:W3CDTF">2025-11-26T05:42:00Z</dcterms:created>
  <dcterms:modified xsi:type="dcterms:W3CDTF">2025-11-26T05:42:00Z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0x010100B4922FF48B9A5243A584E96FE2C0C0DE</vt:lpwstr>
  </property>
</Properties>
</file>