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AB0AC" w14:textId="77777777" w:rsidR="006D33C5" w:rsidRPr="00211754" w:rsidRDefault="00100E53" w:rsidP="00844A8E">
      <w:pPr>
        <w:ind w:left="-1134"/>
        <w:rPr>
          <w:rFonts w:ascii="Palatino Linotype" w:hAnsi="Palatino Linotype"/>
        </w:rPr>
      </w:pPr>
      <w:r>
        <w:rPr>
          <w:rFonts w:ascii="Palatino Linotype" w:hAnsi="Palatino Linotype"/>
          <w:b/>
          <w:noProof/>
        </w:rPr>
        <w:drawing>
          <wp:anchor distT="0" distB="0" distL="114935" distR="114935" simplePos="0" relativeHeight="251657728" behindDoc="0" locked="0" layoutInCell="1" allowOverlap="1" wp14:anchorId="2C2FF0F0" wp14:editId="463AE23B">
            <wp:simplePos x="0" y="0"/>
            <wp:positionH relativeFrom="column">
              <wp:posOffset>2376170</wp:posOffset>
            </wp:positionH>
            <wp:positionV relativeFrom="paragraph">
              <wp:posOffset>95250</wp:posOffset>
            </wp:positionV>
            <wp:extent cx="455295" cy="833120"/>
            <wp:effectExtent l="19050" t="0" r="1905"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5295" cy="833120"/>
                    </a:xfrm>
                    <a:prstGeom prst="rect">
                      <a:avLst/>
                    </a:prstGeom>
                    <a:solidFill>
                      <a:srgbClr val="FFFFFF"/>
                    </a:solidFill>
                  </pic:spPr>
                </pic:pic>
              </a:graphicData>
            </a:graphic>
          </wp:anchor>
        </w:drawing>
      </w:r>
    </w:p>
    <w:p w14:paraId="07E8B830" w14:textId="77777777" w:rsidR="000E0447" w:rsidRPr="000B4E0A" w:rsidRDefault="000E0447" w:rsidP="005F674B">
      <w:pPr>
        <w:jc w:val="center"/>
        <w:rPr>
          <w:rFonts w:ascii="Palatino Linotype" w:hAnsi="Palatino Linotype"/>
          <w:b/>
          <w:sz w:val="22"/>
          <w:szCs w:val="22"/>
        </w:rPr>
      </w:pPr>
      <w:r w:rsidRPr="000B4E0A">
        <w:rPr>
          <w:rFonts w:ascii="Palatino Linotype" w:hAnsi="Palatino Linotype"/>
          <w:b/>
          <w:sz w:val="22"/>
          <w:szCs w:val="22"/>
        </w:rPr>
        <w:t>ΜΕΤΑΠΤΥΧΙΑΚΕΣ ΣΠΟΥΔΕΣ ΣΤΟ ΤΜΗΜΑ ΕΙΚΑΣΤΙΚΩΝ ΤΕΧΝΩΝ</w:t>
      </w:r>
    </w:p>
    <w:p w14:paraId="05EECD1A" w14:textId="77777777" w:rsidR="000E0447" w:rsidRPr="000B4E0A" w:rsidRDefault="000E0447" w:rsidP="005F674B">
      <w:pPr>
        <w:jc w:val="center"/>
        <w:rPr>
          <w:rFonts w:ascii="Palatino Linotype" w:hAnsi="Palatino Linotype"/>
          <w:b/>
          <w:sz w:val="22"/>
          <w:szCs w:val="22"/>
        </w:rPr>
      </w:pPr>
      <w:r w:rsidRPr="000B4E0A">
        <w:rPr>
          <w:rFonts w:ascii="Palatino Linotype" w:hAnsi="Palatino Linotype"/>
          <w:b/>
          <w:sz w:val="22"/>
          <w:szCs w:val="22"/>
        </w:rPr>
        <w:t>&amp; ΕΠΙΣΤΗΜΩΝ ΤΗΣ ΤΕΧΝΗΣ</w:t>
      </w:r>
      <w:r w:rsidR="00FD360B">
        <w:rPr>
          <w:rFonts w:ascii="Palatino Linotype" w:hAnsi="Palatino Linotype"/>
          <w:b/>
          <w:sz w:val="22"/>
          <w:szCs w:val="22"/>
        </w:rPr>
        <w:t xml:space="preserve"> ΤΗΣ ΣΧΟΛΗΣ ΚΑΛΩΝ ΤΕΧΝΩΝ</w:t>
      </w:r>
      <w:r w:rsidRPr="000B4E0A">
        <w:rPr>
          <w:rFonts w:ascii="Palatino Linotype" w:hAnsi="Palatino Linotype"/>
          <w:b/>
          <w:sz w:val="22"/>
          <w:szCs w:val="22"/>
        </w:rPr>
        <w:t xml:space="preserve"> </w:t>
      </w:r>
      <w:r w:rsidR="00FD360B">
        <w:rPr>
          <w:rFonts w:ascii="Palatino Linotype" w:hAnsi="Palatino Linotype"/>
          <w:b/>
          <w:sz w:val="22"/>
          <w:szCs w:val="22"/>
        </w:rPr>
        <w:t xml:space="preserve">                   </w:t>
      </w:r>
      <w:r w:rsidRPr="000B4E0A">
        <w:rPr>
          <w:rFonts w:ascii="Palatino Linotype" w:hAnsi="Palatino Linotype"/>
          <w:b/>
          <w:sz w:val="22"/>
          <w:szCs w:val="22"/>
        </w:rPr>
        <w:t>ΤΟΥ ΠΑΝΕΠΙΣΤΗΜΙΟΥ ΙΩΑΝΝΙΝΩΝ</w:t>
      </w:r>
    </w:p>
    <w:p w14:paraId="353F12BF" w14:textId="77777777" w:rsidR="000E0447" w:rsidRPr="000B4E0A" w:rsidRDefault="000E0447" w:rsidP="00490B62">
      <w:pPr>
        <w:jc w:val="center"/>
        <w:rPr>
          <w:rFonts w:ascii="Palatino Linotype" w:hAnsi="Palatino Linotype"/>
          <w:b/>
          <w:sz w:val="22"/>
          <w:szCs w:val="22"/>
        </w:rPr>
      </w:pPr>
    </w:p>
    <w:p w14:paraId="4FBEFAFC" w14:textId="77777777" w:rsidR="00AD3EF4" w:rsidRPr="000B4E0A" w:rsidRDefault="00AD3EF4" w:rsidP="005F674B">
      <w:pPr>
        <w:jc w:val="center"/>
        <w:rPr>
          <w:rFonts w:ascii="Palatino Linotype" w:hAnsi="Palatino Linotype"/>
          <w:b/>
          <w:sz w:val="22"/>
          <w:szCs w:val="22"/>
          <w:u w:val="single"/>
        </w:rPr>
      </w:pPr>
    </w:p>
    <w:p w14:paraId="6CAF67F7" w14:textId="77777777" w:rsidR="00A922FB" w:rsidRPr="000B4E0A" w:rsidRDefault="00A922FB" w:rsidP="005F674B">
      <w:pPr>
        <w:jc w:val="center"/>
        <w:rPr>
          <w:rFonts w:ascii="Palatino Linotype" w:hAnsi="Palatino Linotype"/>
          <w:b/>
          <w:sz w:val="22"/>
          <w:szCs w:val="22"/>
          <w:u w:val="single"/>
        </w:rPr>
      </w:pPr>
      <w:r w:rsidRPr="000B4E0A">
        <w:rPr>
          <w:rFonts w:ascii="Palatino Linotype" w:hAnsi="Palatino Linotype"/>
          <w:b/>
          <w:sz w:val="22"/>
          <w:szCs w:val="22"/>
          <w:u w:val="single"/>
        </w:rPr>
        <w:t>ΠΡΟΚΗΡΥΞΗ</w:t>
      </w:r>
    </w:p>
    <w:p w14:paraId="20346771" w14:textId="77777777" w:rsidR="003608A2" w:rsidRPr="000B4E0A" w:rsidRDefault="00A922FB" w:rsidP="00490B62">
      <w:pPr>
        <w:autoSpaceDE w:val="0"/>
        <w:autoSpaceDN w:val="0"/>
        <w:adjustRightInd w:val="0"/>
        <w:jc w:val="center"/>
        <w:rPr>
          <w:rFonts w:ascii="Palatino Linotype" w:hAnsi="Palatino Linotype" w:cs="Calibri"/>
          <w:sz w:val="22"/>
          <w:szCs w:val="22"/>
        </w:rPr>
      </w:pPr>
      <w:r w:rsidRPr="000B4E0A">
        <w:rPr>
          <w:rFonts w:ascii="Palatino Linotype" w:hAnsi="Palatino Linotype" w:cs="Calibri"/>
          <w:sz w:val="22"/>
          <w:szCs w:val="22"/>
        </w:rPr>
        <w:t>Εισαγωγή Μεταπτυχιακών Φοιτητών στο Πρόγραμμα Μεταπτυχιακών Σπουδών</w:t>
      </w:r>
    </w:p>
    <w:p w14:paraId="15712582" w14:textId="00FC63B6" w:rsidR="00490B62" w:rsidRPr="000B4E0A" w:rsidRDefault="000B4E0A" w:rsidP="00490B62">
      <w:pPr>
        <w:autoSpaceDE w:val="0"/>
        <w:autoSpaceDN w:val="0"/>
        <w:adjustRightInd w:val="0"/>
        <w:jc w:val="center"/>
        <w:rPr>
          <w:rFonts w:ascii="Palatino Linotype" w:hAnsi="Palatino Linotype" w:cs="Calibri"/>
          <w:b/>
          <w:sz w:val="22"/>
          <w:szCs w:val="22"/>
        </w:rPr>
      </w:pPr>
      <w:r w:rsidRPr="000B4E0A">
        <w:rPr>
          <w:rFonts w:ascii="Palatino Linotype" w:hAnsi="Palatino Linotype" w:cs="Calibri"/>
          <w:b/>
          <w:sz w:val="22"/>
          <w:szCs w:val="22"/>
        </w:rPr>
        <w:t>«Ε</w:t>
      </w:r>
      <w:r w:rsidR="00020500">
        <w:rPr>
          <w:rFonts w:ascii="Palatino Linotype" w:hAnsi="Palatino Linotype" w:cs="Calibri"/>
          <w:b/>
          <w:sz w:val="22"/>
          <w:szCs w:val="22"/>
        </w:rPr>
        <w:t>πιμέλεια Εκθέσεων</w:t>
      </w:r>
      <w:r w:rsidR="00020500" w:rsidRPr="00020500">
        <w:rPr>
          <w:rFonts w:ascii="Palatino Linotype" w:hAnsi="Palatino Linotype" w:cs="Calibri"/>
          <w:b/>
          <w:sz w:val="22"/>
          <w:szCs w:val="22"/>
        </w:rPr>
        <w:t xml:space="preserve">: </w:t>
      </w:r>
      <w:r w:rsidR="00020500">
        <w:rPr>
          <w:rFonts w:ascii="Palatino Linotype" w:hAnsi="Palatino Linotype" w:cs="Calibri"/>
          <w:b/>
          <w:sz w:val="22"/>
          <w:szCs w:val="22"/>
        </w:rPr>
        <w:t>Θεωρητικές και Πρακτικές Προσεγγίσεις</w:t>
      </w:r>
      <w:r w:rsidR="00A922FB" w:rsidRPr="000B4E0A">
        <w:rPr>
          <w:rFonts w:ascii="Palatino Linotype" w:hAnsi="Palatino Linotype" w:cs="Calibri"/>
          <w:b/>
          <w:sz w:val="22"/>
          <w:szCs w:val="22"/>
        </w:rPr>
        <w:t>»</w:t>
      </w:r>
    </w:p>
    <w:p w14:paraId="30B89C55" w14:textId="77777777" w:rsidR="00490B62" w:rsidRPr="000B4E0A" w:rsidRDefault="00490B62" w:rsidP="00490B62">
      <w:pPr>
        <w:autoSpaceDE w:val="0"/>
        <w:autoSpaceDN w:val="0"/>
        <w:adjustRightInd w:val="0"/>
        <w:jc w:val="both"/>
        <w:rPr>
          <w:rFonts w:ascii="Palatino Linotype" w:hAnsi="Palatino Linotype" w:cs="Calibri"/>
          <w:b/>
          <w:sz w:val="22"/>
          <w:szCs w:val="22"/>
        </w:rPr>
      </w:pPr>
    </w:p>
    <w:p w14:paraId="4BAF2159" w14:textId="390E1F51" w:rsidR="00020500" w:rsidRPr="002533FC" w:rsidRDefault="000B4E0A" w:rsidP="00020500">
      <w:pPr>
        <w:autoSpaceDE w:val="0"/>
        <w:autoSpaceDN w:val="0"/>
        <w:adjustRightInd w:val="0"/>
        <w:ind w:left="-284"/>
        <w:jc w:val="both"/>
        <w:rPr>
          <w:rFonts w:ascii="Palatino Linotype" w:hAnsi="Palatino Linotype" w:cstheme="minorHAnsi"/>
          <w:sz w:val="22"/>
          <w:szCs w:val="22"/>
        </w:rPr>
      </w:pPr>
      <w:r w:rsidRPr="002533FC">
        <w:rPr>
          <w:rFonts w:ascii="Palatino Linotype" w:hAnsi="Palatino Linotype" w:cstheme="minorHAnsi"/>
          <w:sz w:val="22"/>
          <w:szCs w:val="22"/>
        </w:rPr>
        <w:t>Στο πλαίσιο του Προγράμματος Μεταπ</w:t>
      </w:r>
      <w:r w:rsidR="002533FC">
        <w:rPr>
          <w:rFonts w:ascii="Palatino Linotype" w:hAnsi="Palatino Linotype" w:cstheme="minorHAnsi"/>
          <w:sz w:val="22"/>
          <w:szCs w:val="22"/>
        </w:rPr>
        <w:t>τυχιακών Σπουδών στην ειδίκευση</w:t>
      </w:r>
      <w:r w:rsidRPr="002533FC">
        <w:rPr>
          <w:rFonts w:ascii="Palatino Linotype" w:hAnsi="Palatino Linotype" w:cstheme="minorHAnsi"/>
          <w:sz w:val="22"/>
          <w:szCs w:val="22"/>
        </w:rPr>
        <w:t xml:space="preserve"> </w:t>
      </w:r>
      <w:r w:rsidRPr="002533FC">
        <w:rPr>
          <w:rFonts w:ascii="Palatino Linotype" w:hAnsi="Palatino Linotype" w:cstheme="minorHAnsi"/>
          <w:b/>
          <w:sz w:val="22"/>
          <w:szCs w:val="22"/>
        </w:rPr>
        <w:t>«Ε</w:t>
      </w:r>
      <w:r w:rsidR="00020500" w:rsidRPr="002533FC">
        <w:rPr>
          <w:rFonts w:ascii="Palatino Linotype" w:hAnsi="Palatino Linotype" w:cstheme="minorHAnsi"/>
          <w:b/>
          <w:sz w:val="22"/>
          <w:szCs w:val="22"/>
        </w:rPr>
        <w:t>πιμέλεια Εκθέσεων: Θεωρητικές και Πρακτικές Προσεγγίσεις</w:t>
      </w:r>
      <w:r w:rsidRPr="002533FC">
        <w:rPr>
          <w:rFonts w:ascii="Palatino Linotype" w:hAnsi="Palatino Linotype" w:cstheme="minorHAnsi"/>
          <w:b/>
          <w:sz w:val="22"/>
          <w:szCs w:val="22"/>
        </w:rPr>
        <w:t>»</w:t>
      </w:r>
      <w:r w:rsidR="00335133" w:rsidRPr="002533FC">
        <w:rPr>
          <w:rFonts w:ascii="Palatino Linotype" w:hAnsi="Palatino Linotype" w:cstheme="minorHAnsi"/>
          <w:b/>
          <w:sz w:val="22"/>
          <w:szCs w:val="22"/>
        </w:rPr>
        <w:t>,</w:t>
      </w:r>
      <w:r w:rsidRPr="002533FC">
        <w:rPr>
          <w:rFonts w:ascii="Palatino Linotype" w:hAnsi="Palatino Linotype" w:cstheme="minorHAnsi"/>
          <w:b/>
          <w:sz w:val="22"/>
          <w:szCs w:val="22"/>
        </w:rPr>
        <w:t xml:space="preserve"> </w:t>
      </w:r>
      <w:r w:rsidRPr="002533FC">
        <w:rPr>
          <w:rFonts w:ascii="Palatino Linotype" w:hAnsi="Palatino Linotype" w:cstheme="minorHAnsi"/>
          <w:sz w:val="22"/>
          <w:szCs w:val="22"/>
        </w:rPr>
        <w:t>που λειτουργεί στο Τμήμα</w:t>
      </w:r>
      <w:r w:rsidRPr="002533FC">
        <w:rPr>
          <w:rFonts w:ascii="Palatino Linotype" w:hAnsi="Palatino Linotype" w:cstheme="minorHAnsi"/>
          <w:b/>
          <w:sz w:val="22"/>
          <w:szCs w:val="22"/>
        </w:rPr>
        <w:t xml:space="preserve"> </w:t>
      </w:r>
      <w:r w:rsidRPr="002533FC">
        <w:rPr>
          <w:rFonts w:ascii="Palatino Linotype" w:hAnsi="Palatino Linotype" w:cstheme="minorHAnsi"/>
          <w:sz w:val="22"/>
          <w:szCs w:val="22"/>
        </w:rPr>
        <w:t>Εικαστικών Τεχνών και Επιστημών της Τέχνης</w:t>
      </w:r>
      <w:r w:rsidR="00FD360B" w:rsidRPr="002533FC">
        <w:rPr>
          <w:rFonts w:ascii="Palatino Linotype" w:hAnsi="Palatino Linotype" w:cstheme="minorHAnsi"/>
          <w:sz w:val="22"/>
          <w:szCs w:val="22"/>
        </w:rPr>
        <w:t xml:space="preserve"> της Σχολής Καλών Τεχνών</w:t>
      </w:r>
      <w:r w:rsidRPr="002533FC">
        <w:rPr>
          <w:rFonts w:ascii="Palatino Linotype" w:hAnsi="Palatino Linotype" w:cstheme="minorHAnsi"/>
          <w:sz w:val="22"/>
          <w:szCs w:val="22"/>
        </w:rPr>
        <w:t xml:space="preserve"> του Πανεπιστημίου Ιωαννίνων, προκηρύσσονται </w:t>
      </w:r>
      <w:r w:rsidR="00020500" w:rsidRPr="002533FC">
        <w:rPr>
          <w:rFonts w:ascii="Palatino Linotype" w:hAnsi="Palatino Linotype" w:cstheme="minorHAnsi"/>
          <w:b/>
          <w:sz w:val="22"/>
          <w:szCs w:val="22"/>
        </w:rPr>
        <w:t>οκτώ</w:t>
      </w:r>
      <w:r w:rsidRPr="002533FC">
        <w:rPr>
          <w:rFonts w:ascii="Palatino Linotype" w:hAnsi="Palatino Linotype" w:cstheme="minorHAnsi"/>
          <w:b/>
          <w:sz w:val="22"/>
          <w:szCs w:val="22"/>
        </w:rPr>
        <w:t xml:space="preserve"> (</w:t>
      </w:r>
      <w:r w:rsidR="00020500" w:rsidRPr="002533FC">
        <w:rPr>
          <w:rFonts w:ascii="Palatino Linotype" w:hAnsi="Palatino Linotype" w:cstheme="minorHAnsi"/>
          <w:b/>
          <w:sz w:val="22"/>
          <w:szCs w:val="22"/>
        </w:rPr>
        <w:t>8</w:t>
      </w:r>
      <w:r w:rsidRPr="002533FC">
        <w:rPr>
          <w:rFonts w:ascii="Palatino Linotype" w:hAnsi="Palatino Linotype" w:cstheme="minorHAnsi"/>
          <w:b/>
          <w:sz w:val="22"/>
          <w:szCs w:val="22"/>
        </w:rPr>
        <w:t xml:space="preserve">) θέσεις </w:t>
      </w:r>
      <w:r w:rsidRPr="002533FC">
        <w:rPr>
          <w:rFonts w:ascii="Palatino Linotype" w:hAnsi="Palatino Linotype" w:cstheme="minorHAnsi"/>
          <w:sz w:val="22"/>
          <w:szCs w:val="22"/>
        </w:rPr>
        <w:t>για την</w:t>
      </w:r>
      <w:r w:rsidRPr="002533FC">
        <w:rPr>
          <w:rFonts w:ascii="Palatino Linotype" w:hAnsi="Palatino Linotype" w:cstheme="minorHAnsi"/>
          <w:b/>
          <w:sz w:val="22"/>
          <w:szCs w:val="22"/>
        </w:rPr>
        <w:t xml:space="preserve"> επιλογή</w:t>
      </w:r>
      <w:r w:rsidRPr="002533FC">
        <w:rPr>
          <w:rFonts w:ascii="Palatino Linotype" w:hAnsi="Palatino Linotype" w:cstheme="minorHAnsi"/>
          <w:sz w:val="22"/>
          <w:szCs w:val="22"/>
        </w:rPr>
        <w:t xml:space="preserve"> </w:t>
      </w:r>
      <w:r w:rsidRPr="002533FC">
        <w:rPr>
          <w:rFonts w:ascii="Palatino Linotype" w:hAnsi="Palatino Linotype" w:cstheme="minorHAnsi"/>
          <w:b/>
          <w:sz w:val="22"/>
          <w:szCs w:val="22"/>
        </w:rPr>
        <w:t>μεταπτυχιακών φοιτητών</w:t>
      </w:r>
      <w:r w:rsidRPr="002533FC">
        <w:rPr>
          <w:rFonts w:ascii="Palatino Linotype" w:hAnsi="Palatino Linotype" w:cstheme="minorHAnsi"/>
          <w:sz w:val="22"/>
          <w:szCs w:val="22"/>
        </w:rPr>
        <w:t xml:space="preserve"> για την απόκτηση Διπλώματος </w:t>
      </w:r>
      <w:r w:rsidR="008E73DB" w:rsidRPr="002533FC">
        <w:rPr>
          <w:rFonts w:ascii="Palatino Linotype" w:hAnsi="Palatino Linotype" w:cstheme="minorHAnsi"/>
          <w:sz w:val="22"/>
          <w:szCs w:val="22"/>
        </w:rPr>
        <w:t>Μεταπτυχιακών Σπουδών</w:t>
      </w:r>
      <w:r w:rsidRPr="002533FC">
        <w:rPr>
          <w:rFonts w:ascii="Palatino Linotype" w:hAnsi="Palatino Linotype" w:cstheme="minorHAnsi"/>
          <w:sz w:val="22"/>
          <w:szCs w:val="22"/>
        </w:rPr>
        <w:t xml:space="preserve"> (</w:t>
      </w:r>
      <w:r w:rsidR="008E73DB" w:rsidRPr="002533FC">
        <w:rPr>
          <w:rFonts w:ascii="Palatino Linotype" w:hAnsi="Palatino Linotype" w:cstheme="minorHAnsi"/>
          <w:sz w:val="22"/>
          <w:szCs w:val="22"/>
        </w:rPr>
        <w:t>Δ</w:t>
      </w:r>
      <w:r w:rsidRPr="002533FC">
        <w:rPr>
          <w:rFonts w:ascii="Palatino Linotype" w:hAnsi="Palatino Linotype" w:cstheme="minorHAnsi"/>
          <w:sz w:val="22"/>
          <w:szCs w:val="22"/>
        </w:rPr>
        <w:t>.</w:t>
      </w:r>
      <w:r w:rsidR="008E73DB" w:rsidRPr="002533FC">
        <w:rPr>
          <w:rFonts w:ascii="Palatino Linotype" w:hAnsi="Palatino Linotype" w:cstheme="minorHAnsi"/>
          <w:sz w:val="22"/>
          <w:szCs w:val="22"/>
        </w:rPr>
        <w:t>Μ</w:t>
      </w:r>
      <w:r w:rsidR="00025774" w:rsidRPr="002533FC">
        <w:rPr>
          <w:rFonts w:ascii="Palatino Linotype" w:hAnsi="Palatino Linotype" w:cstheme="minorHAnsi"/>
          <w:sz w:val="22"/>
          <w:szCs w:val="22"/>
        </w:rPr>
        <w:t>.</w:t>
      </w:r>
      <w:r w:rsidR="008E73DB" w:rsidRPr="002533FC">
        <w:rPr>
          <w:rFonts w:ascii="Palatino Linotype" w:hAnsi="Palatino Linotype" w:cstheme="minorHAnsi"/>
          <w:sz w:val="22"/>
          <w:szCs w:val="22"/>
        </w:rPr>
        <w:t>Σ</w:t>
      </w:r>
      <w:r w:rsidR="002533FC" w:rsidRPr="002533FC">
        <w:rPr>
          <w:rFonts w:ascii="Palatino Linotype" w:hAnsi="Palatino Linotype" w:cstheme="minorHAnsi"/>
          <w:sz w:val="22"/>
          <w:szCs w:val="22"/>
        </w:rPr>
        <w:t>) το ακαδημαϊκό έτος 2024-2025</w:t>
      </w:r>
      <w:r w:rsidR="00020500" w:rsidRPr="002533FC">
        <w:rPr>
          <w:rFonts w:ascii="Palatino Linotype" w:hAnsi="Palatino Linotype" w:cstheme="minorHAnsi"/>
          <w:sz w:val="22"/>
          <w:szCs w:val="22"/>
        </w:rPr>
        <w:t>.</w:t>
      </w:r>
    </w:p>
    <w:p w14:paraId="5575BEB8" w14:textId="77777777" w:rsidR="00020500" w:rsidRPr="002533FC" w:rsidRDefault="00020500" w:rsidP="00020500">
      <w:pPr>
        <w:autoSpaceDE w:val="0"/>
        <w:autoSpaceDN w:val="0"/>
        <w:adjustRightInd w:val="0"/>
        <w:ind w:left="-284"/>
        <w:jc w:val="both"/>
        <w:rPr>
          <w:rFonts w:ascii="Palatino Linotype" w:hAnsi="Palatino Linotype" w:cstheme="minorHAnsi"/>
        </w:rPr>
      </w:pPr>
    </w:p>
    <w:p w14:paraId="7A82556C" w14:textId="77777777" w:rsidR="002533FC" w:rsidRPr="002533FC" w:rsidRDefault="002533FC" w:rsidP="002533FC">
      <w:pPr>
        <w:autoSpaceDE w:val="0"/>
        <w:autoSpaceDN w:val="0"/>
        <w:adjustRightInd w:val="0"/>
        <w:ind w:left="-284"/>
        <w:jc w:val="both"/>
        <w:rPr>
          <w:rFonts w:ascii="Palatino Linotype" w:hAnsi="Palatino Linotype" w:cstheme="minorHAnsi"/>
          <w:color w:val="000000" w:themeColor="text1"/>
          <w:sz w:val="22"/>
          <w:szCs w:val="22"/>
        </w:rPr>
      </w:pPr>
      <w:r w:rsidRPr="002533FC">
        <w:rPr>
          <w:rFonts w:ascii="Palatino Linotype" w:hAnsi="Palatino Linotype" w:cstheme="minorHAnsi"/>
          <w:color w:val="000000" w:themeColor="text1"/>
          <w:sz w:val="22"/>
          <w:szCs w:val="22"/>
        </w:rPr>
        <w:t>Το </w:t>
      </w:r>
      <w:hyperlink r:id="rId9" w:tgtFrame="_blank" w:history="1">
        <w:r w:rsidRPr="002533FC">
          <w:rPr>
            <w:rFonts w:ascii="Palatino Linotype" w:hAnsi="Palatino Linotype" w:cstheme="minorHAnsi"/>
            <w:color w:val="000000" w:themeColor="text1"/>
            <w:sz w:val="22"/>
            <w:szCs w:val="22"/>
          </w:rPr>
          <w:t>Πρόγραμμα Μεταπτυχιακών Σπουδών «Επιμέλεια Εκθέσεων: Θεωρητικές και Πρακτικές Προσεγγίσεις»</w:t>
        </w:r>
      </w:hyperlink>
      <w:r w:rsidRPr="002533FC">
        <w:rPr>
          <w:rFonts w:ascii="Palatino Linotype" w:hAnsi="Palatino Linotype" w:cstheme="minorHAnsi"/>
          <w:color w:val="000000" w:themeColor="text1"/>
          <w:sz w:val="22"/>
          <w:szCs w:val="22"/>
        </w:rPr>
        <w:t>, που προσφέρεται από το </w:t>
      </w:r>
      <w:hyperlink r:id="rId10" w:tgtFrame="_blank" w:history="1">
        <w:r w:rsidRPr="002533FC">
          <w:rPr>
            <w:rFonts w:ascii="Palatino Linotype" w:hAnsi="Palatino Linotype" w:cstheme="minorHAnsi"/>
            <w:color w:val="000000" w:themeColor="text1"/>
            <w:sz w:val="22"/>
            <w:szCs w:val="22"/>
          </w:rPr>
          <w:t>Τμήμα Εικαστικών Τεχνών και Επιστημών της Τέχνης της Σχολής Καλών Τεχνών</w:t>
        </w:r>
      </w:hyperlink>
      <w:r w:rsidRPr="002533FC">
        <w:rPr>
          <w:rFonts w:ascii="Palatino Linotype" w:hAnsi="Palatino Linotype" w:cstheme="minorHAnsi"/>
          <w:color w:val="000000" w:themeColor="text1"/>
          <w:sz w:val="22"/>
          <w:szCs w:val="22"/>
        </w:rPr>
        <w:t xml:space="preserve"> του Πανεπιστημίου Ιωαννίνων, έχει ως </w:t>
      </w:r>
      <w:r w:rsidRPr="002533FC">
        <w:rPr>
          <w:rFonts w:ascii="Palatino Linotype" w:hAnsi="Palatino Linotype"/>
          <w:color w:val="000000" w:themeColor="text1"/>
          <w:sz w:val="22"/>
          <w:szCs w:val="22"/>
          <w:lang w:bidi="el-GR"/>
        </w:rPr>
        <w:t>σκοπό</w:t>
      </w:r>
      <w:r w:rsidRPr="002533FC">
        <w:rPr>
          <w:rFonts w:ascii="Palatino Linotype" w:hAnsi="Palatino Linotype"/>
          <w:b/>
          <w:color w:val="000000" w:themeColor="text1"/>
          <w:sz w:val="22"/>
          <w:szCs w:val="22"/>
          <w:lang w:bidi="el-GR"/>
        </w:rPr>
        <w:t xml:space="preserve"> </w:t>
      </w:r>
      <w:r w:rsidRPr="002533FC">
        <w:rPr>
          <w:rFonts w:ascii="Palatino Linotype" w:hAnsi="Palatino Linotype"/>
          <w:color w:val="000000" w:themeColor="text1"/>
          <w:sz w:val="22"/>
          <w:szCs w:val="22"/>
          <w:lang w:bidi="el-GR"/>
        </w:rPr>
        <w:t xml:space="preserve">την καλλιέργεια και προαγωγή της Τέχνης και των Επιστημών της Τέχνης σε ένα περιβάλλον ταχέως μεταβαλλόμενης τεχνολογίας. Η ειδίκευση του Π.Μ.Σ.  </w:t>
      </w:r>
      <w:hyperlink r:id="rId11" w:tgtFrame="_blank" w:history="1">
        <w:r w:rsidRPr="002533FC">
          <w:rPr>
            <w:rFonts w:ascii="Palatino Linotype" w:hAnsi="Palatino Linotype" w:cstheme="minorHAnsi"/>
            <w:color w:val="000000" w:themeColor="text1"/>
            <w:sz w:val="22"/>
            <w:szCs w:val="22"/>
          </w:rPr>
          <w:t>Πρόγραμμα Μεταπτυχιακών Σπουδών «Επιμέλεια Εκθέσεων: Θεωρητικές και Πρακτικές Προσεγγίσεις»</w:t>
        </w:r>
      </w:hyperlink>
      <w:r w:rsidRPr="002533FC">
        <w:rPr>
          <w:rFonts w:ascii="Palatino Linotype" w:hAnsi="Palatino Linotype" w:cstheme="minorHAnsi"/>
          <w:color w:val="000000" w:themeColor="text1"/>
          <w:sz w:val="22"/>
          <w:szCs w:val="22"/>
        </w:rPr>
        <w:t xml:space="preserve"> σκοπό </w:t>
      </w:r>
      <w:r w:rsidRPr="002533FC">
        <w:rPr>
          <w:rFonts w:ascii="Palatino Linotype" w:hAnsi="Palatino Linotype"/>
          <w:color w:val="000000" w:themeColor="text1"/>
          <w:sz w:val="22"/>
          <w:szCs w:val="22"/>
          <w:lang w:bidi="el-GR"/>
        </w:rPr>
        <w:t>έχει να θεραπεύσει τη μελέτη, ανάλυση, σχεδιασμό, εφαρμογή και αξιολόγηση καινοτομιών στον χώρο των εκθέσεων, των μουσείων και της πολιτιστικής κληρονομιάς και να προαγάγει την θεωρητική και εφαρμοσμένη έρευνα σχετικά με τη σημασία των εκθέσεων ως πολιτισμικών φαινομένων. Το Π</w:t>
      </w:r>
      <w:r w:rsidRPr="002533FC">
        <w:rPr>
          <w:rFonts w:ascii="Palatino Linotype" w:hAnsi="Palatino Linotype"/>
          <w:vanish/>
          <w:color w:val="000000" w:themeColor="text1"/>
          <w:sz w:val="22"/>
          <w:szCs w:val="22"/>
        </w:rPr>
        <w:cr/>
        <w:t>εις</w:t>
      </w:r>
      <w:r w:rsidRPr="002533FC">
        <w:rPr>
          <w:rFonts w:ascii="Palatino Linotype" w:hAnsi="Palatino Linotype" w:cs="Palatino Linotype"/>
          <w:vanish/>
          <w:color w:val="000000" w:themeColor="text1"/>
          <w:sz w:val="22"/>
          <w:szCs w:val="22"/>
        </w:rPr>
        <w:t>﷽﷽﷽﷽﷽﷽</w:t>
      </w:r>
      <w:r w:rsidRPr="002533FC">
        <w:rPr>
          <w:rFonts w:ascii="Palatino Linotype" w:hAnsi="Palatino Linotype"/>
          <w:vanish/>
          <w:color w:val="000000" w:themeColor="text1"/>
          <w:sz w:val="22"/>
          <w:szCs w:val="22"/>
        </w:rPr>
        <w:t>τικnd s eal withnd often stimulating  ΣΜΟΥΣ ΔΙΔΑΣΚΑΛΙΑΣ ΤΟΥ ΟΛΟΚΑΥΤΩΜΑΤΟΣ ΠΟΥ ΑΝΑΦΕΡΟΝΤΑΙ ΠΑΡΑΠΑΝΩ.</w:t>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vanish/>
          <w:color w:val="000000" w:themeColor="text1"/>
          <w:sz w:val="22"/>
          <w:szCs w:val="22"/>
        </w:rPr>
        <w:pgNum/>
      </w:r>
      <w:r w:rsidRPr="002533FC">
        <w:rPr>
          <w:rFonts w:ascii="Palatino Linotype" w:hAnsi="Palatino Linotype"/>
          <w:color w:val="000000" w:themeColor="text1"/>
          <w:sz w:val="22"/>
          <w:szCs w:val="22"/>
          <w:lang w:bidi="el-GR"/>
        </w:rPr>
        <w:t xml:space="preserve">ρόγραμμα της ειδίκευσης έχει διεπιστημονικό χαρακτήρα και δίνει έμφαση στην </w:t>
      </w:r>
      <w:proofErr w:type="spellStart"/>
      <w:r w:rsidRPr="002533FC">
        <w:rPr>
          <w:rFonts w:ascii="Palatino Linotype" w:hAnsi="Palatino Linotype"/>
          <w:color w:val="000000" w:themeColor="text1"/>
          <w:sz w:val="22"/>
          <w:szCs w:val="22"/>
          <w:lang w:bidi="el-GR"/>
        </w:rPr>
        <w:t>πολυπαραδειγματικότητα</w:t>
      </w:r>
      <w:proofErr w:type="spellEnd"/>
      <w:r w:rsidRPr="002533FC">
        <w:rPr>
          <w:rFonts w:ascii="Palatino Linotype" w:hAnsi="Palatino Linotype"/>
          <w:color w:val="000000" w:themeColor="text1"/>
          <w:sz w:val="22"/>
          <w:szCs w:val="22"/>
          <w:lang w:bidi="el-GR"/>
        </w:rPr>
        <w:t xml:space="preserve"> και τη συνεργασία επιστημόνων από διαφορετικούς κλάδους. Η εμβέλειά του είναι διευρυμένη, καθώς δεν επικεντρώνεται αποκλειστικά σε εκθέσεις τέχνης, αλλά αφήνει ανοιχτό το πεδίο μελέτης και επιμέλειας πλήθους άλλων ιστορικών και σύγχρονων συλλογών μέσα από τα επιστημολογικά εργαλεία της ιστορίας, της αρχαιολογίας, της λαογραφίας και κοινωνικής ανθρωπολογίας, της ιστορία της τέχνης, της αρχιτεκτονικής και των πολιτισμικών σπουδών.</w:t>
      </w:r>
    </w:p>
    <w:p w14:paraId="75141322" w14:textId="77777777" w:rsidR="002533FC" w:rsidRPr="002533FC" w:rsidRDefault="002533FC" w:rsidP="002533FC">
      <w:pPr>
        <w:autoSpaceDE w:val="0"/>
        <w:autoSpaceDN w:val="0"/>
        <w:adjustRightInd w:val="0"/>
        <w:ind w:left="-284"/>
        <w:jc w:val="both"/>
        <w:rPr>
          <w:rFonts w:ascii="Palatino Linotype" w:hAnsi="Palatino Linotype" w:cstheme="minorHAnsi"/>
          <w:color w:val="000000" w:themeColor="text1"/>
          <w:sz w:val="22"/>
          <w:szCs w:val="22"/>
        </w:rPr>
      </w:pPr>
      <w:r w:rsidRPr="002533FC">
        <w:rPr>
          <w:rFonts w:ascii="Palatino Linotype" w:hAnsi="Palatino Linotype" w:cstheme="minorHAnsi"/>
          <w:color w:val="000000" w:themeColor="text1"/>
          <w:sz w:val="22"/>
          <w:szCs w:val="22"/>
        </w:rPr>
        <w:t xml:space="preserve">Στο </w:t>
      </w:r>
      <w:r w:rsidRPr="002533FC">
        <w:rPr>
          <w:rFonts w:ascii="Palatino Linotype" w:hAnsi="Palatino Linotype" w:cstheme="minorHAnsi"/>
          <w:b/>
          <w:color w:val="000000" w:themeColor="text1"/>
          <w:sz w:val="22"/>
          <w:szCs w:val="22"/>
        </w:rPr>
        <w:t>Π.Μ.Σ</w:t>
      </w:r>
      <w:r w:rsidRPr="002533FC">
        <w:rPr>
          <w:rFonts w:ascii="Palatino Linotype" w:hAnsi="Palatino Linotype" w:cstheme="minorHAnsi"/>
          <w:color w:val="000000" w:themeColor="text1"/>
          <w:sz w:val="22"/>
          <w:szCs w:val="22"/>
        </w:rPr>
        <w:t xml:space="preserve"> γίνονται δεκτοί πτυχιούχοι Τμημάτων Α.Ε.Ι. και Τ.Ε.Ι. της ημεδαπής και ομοταγών αναγνωρισμένων ιδρυμάτων της αλλοδαπής συναφούς γνωστικού αντικειμένου. Υποψήφιοι μπορεί να είναι και τελειόφοιτοι των ιδίων τμημάτων, οι οποίοι με το πέρας του ακαδημαϊκού έτους, συμπεριλαμβανομένης και της εξεταστικής περιόδου Σεπτεμβρίου, θα έχουν ολοκληρώσει επιτυχώς τις σπουδές τους. Ύστερα από απόφαση της Σ.Ε. μπορεί κατ’ εξαίρεση να γίνονται δεκτοί και πτυχιούχοι άλλων Τμημάτων.</w:t>
      </w:r>
    </w:p>
    <w:p w14:paraId="1E2EE5C8" w14:textId="77777777" w:rsidR="002533FC" w:rsidRPr="002533FC" w:rsidRDefault="002533FC" w:rsidP="002533FC">
      <w:pPr>
        <w:autoSpaceDE w:val="0"/>
        <w:autoSpaceDN w:val="0"/>
        <w:adjustRightInd w:val="0"/>
        <w:ind w:left="-284"/>
        <w:jc w:val="both"/>
        <w:rPr>
          <w:rFonts w:ascii="Palatino Linotype" w:hAnsi="Palatino Linotype" w:cstheme="minorHAnsi"/>
          <w:color w:val="000000" w:themeColor="text1"/>
          <w:sz w:val="22"/>
          <w:szCs w:val="22"/>
        </w:rPr>
      </w:pPr>
    </w:p>
    <w:p w14:paraId="0831E8D3" w14:textId="77777777" w:rsidR="002533FC" w:rsidRPr="002533FC" w:rsidRDefault="002533FC" w:rsidP="002533FC">
      <w:pPr>
        <w:autoSpaceDE w:val="0"/>
        <w:autoSpaceDN w:val="0"/>
        <w:adjustRightInd w:val="0"/>
        <w:ind w:left="-284"/>
        <w:jc w:val="both"/>
        <w:rPr>
          <w:rFonts w:ascii="Palatino Linotype" w:hAnsi="Palatino Linotype" w:cstheme="minorHAnsi"/>
          <w:color w:val="000000" w:themeColor="text1"/>
          <w:sz w:val="22"/>
          <w:szCs w:val="22"/>
        </w:rPr>
      </w:pPr>
      <w:r w:rsidRPr="002533FC">
        <w:rPr>
          <w:rFonts w:ascii="Palatino Linotype" w:hAnsi="Palatino Linotype" w:cstheme="minorHAnsi"/>
          <w:color w:val="000000" w:themeColor="text1"/>
          <w:sz w:val="22"/>
          <w:szCs w:val="22"/>
          <w:u w:val="single"/>
        </w:rPr>
        <w:lastRenderedPageBreak/>
        <w:t xml:space="preserve">Η διαδικασία επιλογής διενεργείται υπό την ευθύνη της Συντονιστικής Επιτροπής (Σ.Ε.) και περιλαμβάνει τα εξής: </w:t>
      </w:r>
    </w:p>
    <w:p w14:paraId="7DBD9ED8" w14:textId="77777777" w:rsidR="002533FC" w:rsidRPr="002533FC" w:rsidRDefault="002533FC" w:rsidP="002533FC">
      <w:pPr>
        <w:pStyle w:val="a6"/>
        <w:numPr>
          <w:ilvl w:val="0"/>
          <w:numId w:val="12"/>
        </w:numPr>
        <w:autoSpaceDE w:val="0"/>
        <w:autoSpaceDN w:val="0"/>
        <w:adjustRightInd w:val="0"/>
        <w:jc w:val="both"/>
        <w:rPr>
          <w:rFonts w:ascii="Palatino Linotype" w:eastAsia="Calibri" w:hAnsi="Palatino Linotype" w:cstheme="minorHAnsi"/>
          <w:color w:val="000000" w:themeColor="text1"/>
          <w:sz w:val="22"/>
          <w:szCs w:val="22"/>
          <w:lang w:eastAsia="en-US"/>
        </w:rPr>
      </w:pPr>
      <w:r w:rsidRPr="002533FC">
        <w:rPr>
          <w:rFonts w:ascii="Palatino Linotype" w:eastAsia="Calibri" w:hAnsi="Palatino Linotype" w:cstheme="minorHAnsi"/>
          <w:color w:val="000000" w:themeColor="text1"/>
          <w:sz w:val="22"/>
          <w:szCs w:val="22"/>
          <w:lang w:eastAsia="en-US"/>
        </w:rPr>
        <w:t>Γραπτές εξετάσεις σε θέματα σχετικά με: α) την ιστορία των εκθεσιακών πρακτικών, β) τις σύγχρονες τάσεις και πρακτικές στην επιμέλεια εκθέσεων και γ) την πολιτιστική διαχείριση.</w:t>
      </w:r>
    </w:p>
    <w:p w14:paraId="6E83CD83" w14:textId="77777777" w:rsidR="002533FC" w:rsidRPr="002533FC" w:rsidRDefault="002533FC" w:rsidP="002533FC">
      <w:pPr>
        <w:pStyle w:val="a6"/>
        <w:numPr>
          <w:ilvl w:val="0"/>
          <w:numId w:val="12"/>
        </w:numPr>
        <w:autoSpaceDE w:val="0"/>
        <w:autoSpaceDN w:val="0"/>
        <w:adjustRightInd w:val="0"/>
        <w:jc w:val="both"/>
        <w:rPr>
          <w:rFonts w:ascii="Palatino Linotype" w:eastAsia="Calibri" w:hAnsi="Palatino Linotype" w:cstheme="minorHAnsi"/>
          <w:color w:val="000000" w:themeColor="text1"/>
          <w:sz w:val="22"/>
          <w:szCs w:val="22"/>
          <w:lang w:eastAsia="en-US"/>
        </w:rPr>
      </w:pPr>
      <w:r w:rsidRPr="002533FC">
        <w:rPr>
          <w:rFonts w:ascii="Palatino Linotype" w:eastAsia="Calibri" w:hAnsi="Palatino Linotype" w:cstheme="minorHAnsi"/>
          <w:color w:val="000000" w:themeColor="text1"/>
          <w:sz w:val="22"/>
          <w:szCs w:val="22"/>
          <w:lang w:eastAsia="en-US"/>
        </w:rPr>
        <w:t>Αξιολόγηση προφορικής συνέντευξης.</w:t>
      </w:r>
    </w:p>
    <w:p w14:paraId="516FFCF8" w14:textId="77777777" w:rsidR="002533FC" w:rsidRPr="002533FC" w:rsidRDefault="002533FC" w:rsidP="002533FC">
      <w:pPr>
        <w:pStyle w:val="a6"/>
        <w:numPr>
          <w:ilvl w:val="0"/>
          <w:numId w:val="12"/>
        </w:numPr>
        <w:autoSpaceDE w:val="0"/>
        <w:autoSpaceDN w:val="0"/>
        <w:adjustRightInd w:val="0"/>
        <w:jc w:val="both"/>
        <w:rPr>
          <w:rFonts w:ascii="Palatino Linotype" w:eastAsia="Calibri" w:hAnsi="Palatino Linotype" w:cstheme="minorHAnsi"/>
          <w:color w:val="000000" w:themeColor="text1"/>
          <w:sz w:val="22"/>
          <w:szCs w:val="22"/>
          <w:lang w:eastAsia="en-US"/>
        </w:rPr>
      </w:pPr>
      <w:r w:rsidRPr="002533FC">
        <w:rPr>
          <w:rFonts w:ascii="Palatino Linotype" w:eastAsia="Calibri" w:hAnsi="Palatino Linotype" w:cstheme="minorHAnsi"/>
          <w:color w:val="000000" w:themeColor="text1"/>
          <w:sz w:val="22"/>
          <w:szCs w:val="22"/>
          <w:lang w:eastAsia="en-US"/>
        </w:rPr>
        <w:t>Συνεκτίμηση των εξής κριτηρίων: α) του γενικού βαθμού του πτυχίου, β) της βαθμολογίας στα προπτυχιακά μαθήματα που είναι σχετικά με τα μαθήματα του Π.Μ.Σ., γ) της επίδοσης στη διπλωματική εργασία, όπου αυτή προβλέπεται στον προπτυχιακό επίπεδο και δ) της τυχόν ερευνητικής δραστηριότητας του υποψηφίου.</w:t>
      </w:r>
    </w:p>
    <w:p w14:paraId="5048A2F7" w14:textId="77777777" w:rsidR="002533FC" w:rsidRPr="002533FC" w:rsidRDefault="002533FC" w:rsidP="002533FC">
      <w:pPr>
        <w:pStyle w:val="a6"/>
        <w:numPr>
          <w:ilvl w:val="0"/>
          <w:numId w:val="12"/>
        </w:numPr>
        <w:autoSpaceDE w:val="0"/>
        <w:autoSpaceDN w:val="0"/>
        <w:adjustRightInd w:val="0"/>
        <w:jc w:val="both"/>
        <w:rPr>
          <w:rFonts w:ascii="Palatino Linotype" w:eastAsia="Calibri" w:hAnsi="Palatino Linotype" w:cstheme="minorHAnsi"/>
          <w:color w:val="000000" w:themeColor="text1"/>
          <w:sz w:val="22"/>
          <w:szCs w:val="22"/>
          <w:lang w:eastAsia="en-US"/>
        </w:rPr>
      </w:pPr>
      <w:r w:rsidRPr="002533FC">
        <w:rPr>
          <w:rFonts w:ascii="Palatino Linotype" w:eastAsia="Calibri" w:hAnsi="Palatino Linotype" w:cstheme="minorHAnsi"/>
          <w:color w:val="000000" w:themeColor="text1"/>
          <w:sz w:val="22"/>
          <w:szCs w:val="22"/>
          <w:lang w:eastAsia="en-US"/>
        </w:rPr>
        <w:t xml:space="preserve">Γραπτές εξετάσεις στην ξένη γλώσσα </w:t>
      </w:r>
      <w:r w:rsidRPr="002533FC">
        <w:rPr>
          <w:rFonts w:ascii="Palatino Linotype" w:hAnsi="Palatino Linotype" w:cstheme="minorHAnsi"/>
          <w:color w:val="000000" w:themeColor="text1"/>
          <w:sz w:val="22"/>
          <w:szCs w:val="22"/>
        </w:rPr>
        <w:t xml:space="preserve">(Αγγλικής, Γαλλικής, Γερμανικής ή Ιταλικής) </w:t>
      </w:r>
      <w:r w:rsidRPr="002533FC">
        <w:rPr>
          <w:rFonts w:ascii="Palatino Linotype" w:eastAsia="Calibri" w:hAnsi="Palatino Linotype" w:cstheme="minorHAnsi"/>
          <w:color w:val="000000" w:themeColor="text1"/>
          <w:sz w:val="22"/>
          <w:szCs w:val="22"/>
          <w:lang w:eastAsia="en-US"/>
        </w:rPr>
        <w:t xml:space="preserve">σε θέματα ορολογίας σχετικής με το αντικείμενο του Π.Μ.Σ., για όσους δεν κατέχουν αποδεικτικό γνώσης μιας ξένης γλώσσας </w:t>
      </w:r>
    </w:p>
    <w:p w14:paraId="0DA0B4A7" w14:textId="77777777" w:rsidR="002533FC" w:rsidRPr="002533FC" w:rsidRDefault="002533FC" w:rsidP="002533FC">
      <w:pPr>
        <w:autoSpaceDE w:val="0"/>
        <w:autoSpaceDN w:val="0"/>
        <w:adjustRightInd w:val="0"/>
        <w:ind w:left="-284"/>
        <w:jc w:val="both"/>
        <w:rPr>
          <w:rFonts w:ascii="Palatino Linotype" w:eastAsia="Calibri" w:hAnsi="Palatino Linotype" w:cs="Calibri"/>
          <w:b/>
          <w:color w:val="000000" w:themeColor="text1"/>
          <w:sz w:val="22"/>
          <w:szCs w:val="22"/>
          <w:lang w:eastAsia="en-US"/>
        </w:rPr>
      </w:pPr>
    </w:p>
    <w:p w14:paraId="693F12C1" w14:textId="77777777" w:rsidR="002533FC" w:rsidRPr="002533FC" w:rsidRDefault="002533FC" w:rsidP="002533FC">
      <w:pPr>
        <w:autoSpaceDE w:val="0"/>
        <w:autoSpaceDN w:val="0"/>
        <w:adjustRightInd w:val="0"/>
        <w:ind w:left="-284"/>
        <w:jc w:val="both"/>
        <w:rPr>
          <w:rFonts w:ascii="Palatino Linotype" w:eastAsia="Calibri" w:hAnsi="Palatino Linotype" w:cs="Calibri"/>
          <w:b/>
          <w:color w:val="000000" w:themeColor="text1"/>
          <w:sz w:val="22"/>
          <w:szCs w:val="22"/>
          <w:lang w:eastAsia="en-US"/>
        </w:rPr>
      </w:pPr>
      <w:r w:rsidRPr="002533FC">
        <w:rPr>
          <w:rFonts w:ascii="Palatino Linotype" w:eastAsia="Calibri" w:hAnsi="Palatino Linotype" w:cs="Calibri"/>
          <w:b/>
          <w:color w:val="000000" w:themeColor="text1"/>
          <w:sz w:val="22"/>
          <w:szCs w:val="22"/>
          <w:lang w:eastAsia="en-US"/>
        </w:rPr>
        <w:t>Οι εξετάσεις θα πραγματοποιηθούν το πρώτο δεκαήμερο του Οκτωβρίου 2024.</w:t>
      </w:r>
    </w:p>
    <w:p w14:paraId="33BF56C6"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p>
    <w:p w14:paraId="4E70A98B"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 xml:space="preserve">Καλούνται οι ενδιαφερόμενοι να υποβάλουν  στη Γραμματεία του Τμήματός μας, μέχρι την </w:t>
      </w:r>
      <w:r w:rsidRPr="002533FC">
        <w:rPr>
          <w:rFonts w:ascii="Palatino Linotype" w:hAnsi="Palatino Linotype" w:cstheme="minorHAnsi"/>
          <w:b/>
          <w:color w:val="000000" w:themeColor="text1"/>
          <w:sz w:val="22"/>
          <w:szCs w:val="22"/>
        </w:rPr>
        <w:t xml:space="preserve">Παρασκευή 20 Σεπτεμβρίου 2024 </w:t>
      </w:r>
      <w:r w:rsidRPr="002533FC">
        <w:rPr>
          <w:rFonts w:ascii="Palatino Linotype" w:hAnsi="Palatino Linotype" w:cstheme="minorHAnsi"/>
          <w:color w:val="000000" w:themeColor="text1"/>
          <w:sz w:val="22"/>
          <w:szCs w:val="22"/>
        </w:rPr>
        <w:t>(σφραγίδα Ταχυδρομείου), τα εξής δικαιολογητικά:</w:t>
      </w:r>
    </w:p>
    <w:p w14:paraId="53251B80"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1. Αίτηση υποψηφιότητας (σε έντυπη μορφή από τη Γραμματεία ή από την ιστοσελίδα του Τμήματος), στην οποία θα αναφέρεται και η ξένη γλώσσα στην οποία επιθυμούν να εξεταστούν, εφόσον δεν κατέχουν αποδεικτικό γνώσης μιας ξένης γλώσσας (Αγγλικής, Γαλλικής, Γερμανικής ή Ιταλικής).</w:t>
      </w:r>
    </w:p>
    <w:p w14:paraId="519CEDD1"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2.  Βιογραφικό σημείωμα.</w:t>
      </w:r>
    </w:p>
    <w:p w14:paraId="0C5C4F7C"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 xml:space="preserve">3. Αντίγραφα πτυχίων και αναγνώριση ισοτιμίας (σε περίπτωση που το πτυχίο χορηγήθηκε από ομοταγές ίδρυμα του εξωτερικού). </w:t>
      </w:r>
    </w:p>
    <w:p w14:paraId="4C61F262"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 xml:space="preserve">4.  Αντίγραφο αναλυτικής βαθμολογίας. </w:t>
      </w:r>
    </w:p>
    <w:p w14:paraId="649C6521"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5.  Δύο (2) συστατικές επιστολές.</w:t>
      </w:r>
    </w:p>
    <w:p w14:paraId="5EE0806C" w14:textId="77777777" w:rsidR="002533FC" w:rsidRPr="002533FC" w:rsidRDefault="002533FC" w:rsidP="002533FC">
      <w:pPr>
        <w:autoSpaceDE w:val="0"/>
        <w:autoSpaceDN w:val="0"/>
        <w:adjustRightInd w:val="0"/>
        <w:ind w:left="-284"/>
        <w:jc w:val="both"/>
        <w:rPr>
          <w:rFonts w:ascii="Palatino Linotype" w:hAnsi="Palatino Linotype" w:cstheme="minorHAnsi"/>
          <w:color w:val="000000" w:themeColor="text1"/>
          <w:sz w:val="22"/>
          <w:szCs w:val="22"/>
        </w:rPr>
      </w:pPr>
      <w:r w:rsidRPr="002533FC">
        <w:rPr>
          <w:rFonts w:ascii="Palatino Linotype" w:hAnsi="Palatino Linotype" w:cstheme="minorHAnsi"/>
          <w:color w:val="000000" w:themeColor="text1"/>
          <w:sz w:val="22"/>
          <w:szCs w:val="22"/>
        </w:rPr>
        <w:t>6. Αποδεικτικό γνώσης μιας ξένης γλώσσας (Αγγλικής, Γαλλικής, Γερμανικής ή Ιταλικής) ως εξής:</w:t>
      </w:r>
    </w:p>
    <w:p w14:paraId="65AB9C7A" w14:textId="77777777" w:rsidR="002533FC" w:rsidRPr="002533FC" w:rsidRDefault="002533FC" w:rsidP="002533FC">
      <w:pPr>
        <w:autoSpaceDE w:val="0"/>
        <w:autoSpaceDN w:val="0"/>
        <w:adjustRightInd w:val="0"/>
        <w:jc w:val="both"/>
        <w:rPr>
          <w:rFonts w:ascii="Palatino Linotype" w:hAnsi="Palatino Linotype" w:cstheme="minorHAnsi"/>
          <w:color w:val="000000" w:themeColor="text1"/>
          <w:sz w:val="22"/>
          <w:szCs w:val="22"/>
        </w:rPr>
      </w:pPr>
      <w:r w:rsidRPr="002533FC">
        <w:rPr>
          <w:rFonts w:ascii="Palatino Linotype" w:hAnsi="Palatino Linotype"/>
          <w:color w:val="000000" w:themeColor="text1"/>
          <w:sz w:val="22"/>
          <w:szCs w:val="22"/>
        </w:rPr>
        <w:t>α) Με Κρατικό Πιστοποιητικό γλωσσομάθειας επιπέδου Γ2/</w:t>
      </w:r>
      <w:r w:rsidRPr="002533FC">
        <w:rPr>
          <w:rFonts w:ascii="Palatino Linotype" w:hAnsi="Palatino Linotype"/>
          <w:color w:val="000000" w:themeColor="text1"/>
          <w:sz w:val="22"/>
          <w:szCs w:val="22"/>
          <w:lang w:val="en-US"/>
        </w:rPr>
        <w:t>C</w:t>
      </w:r>
      <w:r w:rsidRPr="002533FC">
        <w:rPr>
          <w:rFonts w:ascii="Palatino Linotype" w:hAnsi="Palatino Linotype"/>
          <w:color w:val="000000" w:themeColor="text1"/>
          <w:sz w:val="22"/>
          <w:szCs w:val="22"/>
        </w:rPr>
        <w:t>2.</w:t>
      </w:r>
    </w:p>
    <w:p w14:paraId="039EEE15" w14:textId="77777777" w:rsidR="002533FC" w:rsidRPr="002533FC" w:rsidRDefault="002533FC" w:rsidP="002533FC">
      <w:pPr>
        <w:autoSpaceDE w:val="0"/>
        <w:autoSpaceDN w:val="0"/>
        <w:adjustRightInd w:val="0"/>
        <w:jc w:val="both"/>
        <w:rPr>
          <w:rFonts w:ascii="Palatino Linotype" w:hAnsi="Palatino Linotype" w:cstheme="minorHAnsi"/>
          <w:color w:val="000000" w:themeColor="text1"/>
          <w:sz w:val="22"/>
          <w:szCs w:val="22"/>
        </w:rPr>
      </w:pPr>
      <w:r w:rsidRPr="002533FC">
        <w:rPr>
          <w:rFonts w:ascii="Palatino Linotype" w:hAnsi="Palatino Linotype"/>
          <w:color w:val="000000" w:themeColor="text1"/>
          <w:sz w:val="22"/>
          <w:szCs w:val="22"/>
        </w:rPr>
        <w:t>β) Με πιστοποιητικά αντίστοιχου επιπέδου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w:t>
      </w:r>
    </w:p>
    <w:p w14:paraId="0320557A" w14:textId="77777777" w:rsidR="002533FC" w:rsidRPr="002533FC" w:rsidRDefault="002533FC" w:rsidP="002533FC">
      <w:pPr>
        <w:autoSpaceDE w:val="0"/>
        <w:autoSpaceDN w:val="0"/>
        <w:adjustRightInd w:val="0"/>
        <w:jc w:val="both"/>
        <w:rPr>
          <w:rFonts w:ascii="Palatino Linotype" w:hAnsi="Palatino Linotype" w:cstheme="minorHAnsi"/>
          <w:color w:val="000000" w:themeColor="text1"/>
          <w:sz w:val="22"/>
          <w:szCs w:val="22"/>
        </w:rPr>
      </w:pPr>
      <w:r w:rsidRPr="002533FC">
        <w:rPr>
          <w:rFonts w:ascii="Palatino Linotype" w:hAnsi="Palatino Linotype"/>
          <w:color w:val="000000" w:themeColor="text1"/>
          <w:sz w:val="22"/>
          <w:szCs w:val="22"/>
        </w:rPr>
        <w:t>γ)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14:paraId="0A7BE57E" w14:textId="77777777" w:rsidR="002533FC" w:rsidRPr="002533FC" w:rsidRDefault="002533FC" w:rsidP="002533FC">
      <w:pPr>
        <w:autoSpaceDE w:val="0"/>
        <w:autoSpaceDN w:val="0"/>
        <w:adjustRightInd w:val="0"/>
        <w:jc w:val="both"/>
        <w:rPr>
          <w:rFonts w:ascii="Palatino Linotype" w:hAnsi="Palatino Linotype" w:cstheme="minorHAnsi"/>
          <w:color w:val="000000" w:themeColor="text1"/>
          <w:sz w:val="22"/>
          <w:szCs w:val="22"/>
        </w:rPr>
      </w:pPr>
      <w:r w:rsidRPr="002533FC">
        <w:rPr>
          <w:rFonts w:ascii="Palatino Linotype" w:hAnsi="Palatino Linotype"/>
          <w:color w:val="000000" w:themeColor="text1"/>
          <w:sz w:val="22"/>
          <w:szCs w:val="22"/>
        </w:rPr>
        <w:t>δ)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14:paraId="4E1FC0C8" w14:textId="77777777" w:rsidR="002533FC" w:rsidRPr="002533FC" w:rsidRDefault="002533FC" w:rsidP="002533FC">
      <w:pPr>
        <w:autoSpaceDE w:val="0"/>
        <w:autoSpaceDN w:val="0"/>
        <w:adjustRightInd w:val="0"/>
        <w:jc w:val="both"/>
        <w:rPr>
          <w:rFonts w:ascii="Palatino Linotype" w:hAnsi="Palatino Linotype" w:cstheme="minorHAnsi"/>
          <w:color w:val="000000" w:themeColor="text1"/>
          <w:sz w:val="22"/>
          <w:szCs w:val="22"/>
        </w:rPr>
      </w:pPr>
      <w:r w:rsidRPr="002533FC">
        <w:rPr>
          <w:rFonts w:ascii="Palatino Linotype" w:hAnsi="Palatino Linotype"/>
          <w:color w:val="000000" w:themeColor="text1"/>
          <w:sz w:val="22"/>
          <w:szCs w:val="22"/>
        </w:rPr>
        <w:lastRenderedPageBreak/>
        <w:t>ε)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p>
    <w:p w14:paraId="3333975B" w14:textId="77777777" w:rsidR="002533FC" w:rsidRPr="002533FC" w:rsidRDefault="002533FC" w:rsidP="002533FC">
      <w:pPr>
        <w:autoSpaceDE w:val="0"/>
        <w:autoSpaceDN w:val="0"/>
        <w:adjustRightInd w:val="0"/>
        <w:jc w:val="both"/>
        <w:rPr>
          <w:rFonts w:ascii="Palatino Linotype" w:hAnsi="Palatino Linotype" w:cstheme="minorHAnsi"/>
          <w:color w:val="000000" w:themeColor="text1"/>
          <w:sz w:val="22"/>
          <w:szCs w:val="22"/>
        </w:rPr>
      </w:pPr>
      <w:r w:rsidRPr="002533FC">
        <w:rPr>
          <w:rFonts w:ascii="Palatino Linotype" w:hAnsi="Palatino Linotype" w:cstheme="minorHAnsi"/>
          <w:color w:val="000000" w:themeColor="text1"/>
          <w:sz w:val="22"/>
          <w:szCs w:val="22"/>
        </w:rPr>
        <w:t xml:space="preserve">Όταν δεν υπάρχει αποδεικτικό, οι υποψήφιοι εξετάζονται σε ξενόγλωσσο κείμενο συναφές προς τις ειδικεύσεις του Προγράμματος. </w:t>
      </w:r>
    </w:p>
    <w:p w14:paraId="5D425F64"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 xml:space="preserve">7.  Αποδεικτικά στοιχεία τυχόν ερευνητικής δραστηριότητας. </w:t>
      </w:r>
    </w:p>
    <w:p w14:paraId="5652574B" w14:textId="77777777" w:rsidR="002533FC" w:rsidRPr="002533FC" w:rsidRDefault="002533FC" w:rsidP="002533FC">
      <w:pPr>
        <w:autoSpaceDE w:val="0"/>
        <w:autoSpaceDN w:val="0"/>
        <w:adjustRightInd w:val="0"/>
        <w:ind w:left="-284"/>
        <w:jc w:val="both"/>
        <w:rPr>
          <w:rFonts w:ascii="Palatino Linotype" w:eastAsia="Calibri" w:hAnsi="Palatino Linotype" w:cstheme="minorHAnsi"/>
          <w:color w:val="000000" w:themeColor="text1"/>
          <w:sz w:val="22"/>
          <w:szCs w:val="22"/>
          <w:lang w:eastAsia="en-US"/>
        </w:rPr>
      </w:pPr>
      <w:r w:rsidRPr="002533FC">
        <w:rPr>
          <w:rFonts w:ascii="Palatino Linotype" w:hAnsi="Palatino Linotype" w:cstheme="minorHAnsi"/>
          <w:color w:val="000000" w:themeColor="text1"/>
          <w:sz w:val="22"/>
          <w:szCs w:val="22"/>
        </w:rPr>
        <w:t>10. Φωτοτυπία ταυτότητας.</w:t>
      </w:r>
    </w:p>
    <w:p w14:paraId="2FEBBB87" w14:textId="77777777" w:rsidR="002533FC" w:rsidRPr="002533FC" w:rsidRDefault="002533FC" w:rsidP="002533FC">
      <w:pPr>
        <w:tabs>
          <w:tab w:val="left" w:pos="6480"/>
        </w:tabs>
        <w:ind w:firstLine="11"/>
        <w:jc w:val="both"/>
        <w:rPr>
          <w:rFonts w:ascii="Palatino Linotype" w:hAnsi="Palatino Linotype" w:cstheme="minorHAnsi"/>
          <w:color w:val="000000" w:themeColor="text1"/>
          <w:sz w:val="22"/>
          <w:szCs w:val="22"/>
        </w:rPr>
      </w:pPr>
    </w:p>
    <w:p w14:paraId="0185F760" w14:textId="77777777" w:rsidR="002533FC" w:rsidRPr="002533FC" w:rsidRDefault="002533FC" w:rsidP="002533FC">
      <w:pPr>
        <w:ind w:left="-284"/>
        <w:jc w:val="both"/>
        <w:rPr>
          <w:rFonts w:ascii="Palatino Linotype" w:hAnsi="Palatino Linotype" w:cstheme="minorHAnsi"/>
          <w:color w:val="000000" w:themeColor="text1"/>
          <w:sz w:val="22"/>
          <w:szCs w:val="22"/>
        </w:rPr>
      </w:pPr>
      <w:r w:rsidRPr="002533FC">
        <w:rPr>
          <w:rFonts w:ascii="Palatino Linotype" w:hAnsi="Palatino Linotype" w:cstheme="minorHAnsi"/>
          <w:color w:val="000000" w:themeColor="text1"/>
          <w:sz w:val="22"/>
          <w:szCs w:val="22"/>
        </w:rPr>
        <w:t>Μετά την ολοκλήρωση της διαδικασίας υποβολής των δικαιολογητικών, θα γνωστοποιηθούν οι ακριβείς ημερομηνίες των εξετάσεων και των προφορικών συνεντεύξεων, και θα ειδοποιηθούν οι υποψήφιοι.</w:t>
      </w:r>
    </w:p>
    <w:p w14:paraId="0B6FBC60" w14:textId="77777777" w:rsidR="002533FC" w:rsidRPr="002533FC" w:rsidRDefault="002533FC" w:rsidP="002533FC">
      <w:pPr>
        <w:ind w:left="-284"/>
        <w:jc w:val="both"/>
        <w:rPr>
          <w:rFonts w:ascii="Palatino Linotype" w:hAnsi="Palatino Linotype" w:cstheme="minorHAnsi"/>
          <w:color w:val="000000" w:themeColor="text1"/>
          <w:sz w:val="22"/>
          <w:szCs w:val="22"/>
        </w:rPr>
      </w:pPr>
      <w:r w:rsidRPr="002533FC">
        <w:rPr>
          <w:rFonts w:ascii="Palatino Linotype" w:hAnsi="Palatino Linotype" w:cstheme="minorHAnsi"/>
          <w:color w:val="000000" w:themeColor="text1"/>
          <w:sz w:val="22"/>
          <w:szCs w:val="22"/>
        </w:rPr>
        <w:t xml:space="preserve">Για περισσότερες πληροφορίες οι ενδιαφερόμενοι μπορούν να απευθύνονται στη Γραμματεία του Τμήματος Εικαστικών Τεχνών και Επιστημών της Τέχνης στα </w:t>
      </w:r>
      <w:proofErr w:type="spellStart"/>
      <w:r w:rsidRPr="002533FC">
        <w:rPr>
          <w:rFonts w:ascii="Palatino Linotype" w:hAnsi="Palatino Linotype" w:cstheme="minorHAnsi"/>
          <w:color w:val="000000" w:themeColor="text1"/>
          <w:sz w:val="22"/>
          <w:szCs w:val="22"/>
        </w:rPr>
        <w:t>τηλ</w:t>
      </w:r>
      <w:proofErr w:type="spellEnd"/>
      <w:r w:rsidRPr="002533FC">
        <w:rPr>
          <w:rFonts w:ascii="Palatino Linotype" w:hAnsi="Palatino Linotype" w:cstheme="minorHAnsi"/>
          <w:color w:val="000000" w:themeColor="text1"/>
          <w:sz w:val="22"/>
          <w:szCs w:val="22"/>
        </w:rPr>
        <w:t xml:space="preserve">. 26510-07117 και 26510-07183 ή να επισκέπτονται την ιστοσελίδα του Τμήματος </w:t>
      </w:r>
      <w:hyperlink r:id="rId12" w:history="1">
        <w:r w:rsidRPr="002533FC">
          <w:rPr>
            <w:rStyle w:val="-"/>
            <w:rFonts w:ascii="Palatino Linotype" w:hAnsi="Palatino Linotype" w:cstheme="minorHAnsi"/>
            <w:color w:val="000000" w:themeColor="text1"/>
            <w:sz w:val="22"/>
            <w:szCs w:val="22"/>
            <w:lang w:val="en-US"/>
          </w:rPr>
          <w:t>http</w:t>
        </w:r>
        <w:r w:rsidRPr="002533FC">
          <w:rPr>
            <w:rStyle w:val="-"/>
            <w:rFonts w:ascii="Palatino Linotype" w:hAnsi="Palatino Linotype" w:cstheme="minorHAnsi"/>
            <w:color w:val="000000" w:themeColor="text1"/>
            <w:sz w:val="22"/>
            <w:szCs w:val="22"/>
          </w:rPr>
          <w:t>://</w:t>
        </w:r>
        <w:r w:rsidRPr="002533FC">
          <w:rPr>
            <w:rStyle w:val="-"/>
            <w:rFonts w:ascii="Palatino Linotype" w:hAnsi="Palatino Linotype" w:cstheme="minorHAnsi"/>
            <w:color w:val="000000" w:themeColor="text1"/>
            <w:sz w:val="22"/>
            <w:szCs w:val="22"/>
            <w:lang w:val="en-US"/>
          </w:rPr>
          <w:t>arts</w:t>
        </w:r>
        <w:r w:rsidRPr="002533FC">
          <w:rPr>
            <w:rStyle w:val="-"/>
            <w:rFonts w:ascii="Palatino Linotype" w:hAnsi="Palatino Linotype" w:cstheme="minorHAnsi"/>
            <w:color w:val="000000" w:themeColor="text1"/>
            <w:sz w:val="22"/>
            <w:szCs w:val="22"/>
          </w:rPr>
          <w:t>.</w:t>
        </w:r>
        <w:proofErr w:type="spellStart"/>
        <w:r w:rsidRPr="002533FC">
          <w:rPr>
            <w:rStyle w:val="-"/>
            <w:rFonts w:ascii="Palatino Linotype" w:hAnsi="Palatino Linotype" w:cstheme="minorHAnsi"/>
            <w:color w:val="000000" w:themeColor="text1"/>
            <w:sz w:val="22"/>
            <w:szCs w:val="22"/>
            <w:lang w:val="en-US"/>
          </w:rPr>
          <w:t>uoi</w:t>
        </w:r>
        <w:proofErr w:type="spellEnd"/>
        <w:r w:rsidRPr="002533FC">
          <w:rPr>
            <w:rStyle w:val="-"/>
            <w:rFonts w:ascii="Palatino Linotype" w:hAnsi="Palatino Linotype" w:cstheme="minorHAnsi"/>
            <w:color w:val="000000" w:themeColor="text1"/>
            <w:sz w:val="22"/>
            <w:szCs w:val="22"/>
          </w:rPr>
          <w:t>.</w:t>
        </w:r>
        <w:r w:rsidRPr="002533FC">
          <w:rPr>
            <w:rStyle w:val="-"/>
            <w:rFonts w:ascii="Palatino Linotype" w:hAnsi="Palatino Linotype" w:cstheme="minorHAnsi"/>
            <w:color w:val="000000" w:themeColor="text1"/>
            <w:sz w:val="22"/>
            <w:szCs w:val="22"/>
            <w:lang w:val="en-US"/>
          </w:rPr>
          <w:t>gr</w:t>
        </w:r>
      </w:hyperlink>
      <w:r w:rsidRPr="002533FC">
        <w:rPr>
          <w:rFonts w:ascii="Palatino Linotype" w:hAnsi="Palatino Linotype" w:cstheme="minorHAnsi"/>
          <w:color w:val="000000" w:themeColor="text1"/>
          <w:sz w:val="22"/>
          <w:szCs w:val="22"/>
        </w:rPr>
        <w:t>.</w:t>
      </w:r>
    </w:p>
    <w:p w14:paraId="62333088" w14:textId="77777777" w:rsidR="002533FC" w:rsidRPr="002533FC" w:rsidRDefault="002533FC" w:rsidP="00020500">
      <w:pPr>
        <w:autoSpaceDE w:val="0"/>
        <w:autoSpaceDN w:val="0"/>
        <w:adjustRightInd w:val="0"/>
        <w:ind w:left="-284"/>
        <w:jc w:val="both"/>
        <w:rPr>
          <w:rFonts w:ascii="Palatino Linotype" w:hAnsi="Palatino Linotype" w:cstheme="minorHAnsi"/>
          <w:sz w:val="22"/>
          <w:szCs w:val="22"/>
        </w:rPr>
      </w:pPr>
    </w:p>
    <w:p w14:paraId="60D9BBBA" w14:textId="77777777" w:rsidR="002533FC" w:rsidRPr="002533FC" w:rsidRDefault="002533FC" w:rsidP="00020500">
      <w:pPr>
        <w:autoSpaceDE w:val="0"/>
        <w:autoSpaceDN w:val="0"/>
        <w:adjustRightInd w:val="0"/>
        <w:ind w:left="-284"/>
        <w:jc w:val="both"/>
        <w:rPr>
          <w:rFonts w:ascii="Palatino Linotype" w:hAnsi="Palatino Linotype" w:cstheme="minorHAnsi"/>
          <w:sz w:val="22"/>
          <w:szCs w:val="22"/>
        </w:rPr>
      </w:pPr>
    </w:p>
    <w:p w14:paraId="1C03C51C" w14:textId="77777777" w:rsidR="002533FC" w:rsidRPr="002533FC" w:rsidRDefault="002533FC" w:rsidP="00020500">
      <w:pPr>
        <w:autoSpaceDE w:val="0"/>
        <w:autoSpaceDN w:val="0"/>
        <w:adjustRightInd w:val="0"/>
        <w:ind w:left="-284"/>
        <w:jc w:val="both"/>
        <w:rPr>
          <w:rFonts w:ascii="Palatino Linotype" w:hAnsi="Palatino Linotype" w:cstheme="minorHAnsi"/>
          <w:sz w:val="22"/>
          <w:szCs w:val="22"/>
        </w:rPr>
      </w:pPr>
    </w:p>
    <w:p w14:paraId="40C6B449" w14:textId="77777777" w:rsidR="004C4F27" w:rsidRPr="002533FC" w:rsidRDefault="004C4F27" w:rsidP="00490B62">
      <w:pPr>
        <w:tabs>
          <w:tab w:val="left" w:pos="6480"/>
        </w:tabs>
        <w:jc w:val="both"/>
        <w:rPr>
          <w:rFonts w:ascii="Palatino Linotype" w:hAnsi="Palatino Linotype"/>
          <w:sz w:val="22"/>
          <w:szCs w:val="22"/>
        </w:rPr>
      </w:pPr>
    </w:p>
    <w:p w14:paraId="21FF2A64" w14:textId="3AC1372B" w:rsidR="00AD3EF4" w:rsidRPr="002533FC" w:rsidRDefault="00025774" w:rsidP="00025774">
      <w:pPr>
        <w:tabs>
          <w:tab w:val="left" w:pos="6480"/>
        </w:tabs>
        <w:ind w:left="-284"/>
        <w:rPr>
          <w:rFonts w:ascii="Palatino Linotype" w:hAnsi="Palatino Linotype" w:cstheme="minorHAnsi"/>
          <w:sz w:val="22"/>
          <w:szCs w:val="22"/>
        </w:rPr>
      </w:pPr>
      <w:r w:rsidRPr="002533FC">
        <w:rPr>
          <w:rFonts w:ascii="Palatino Linotype" w:hAnsi="Palatino Linotype" w:cstheme="minorHAnsi"/>
          <w:sz w:val="22"/>
          <w:szCs w:val="22"/>
        </w:rPr>
        <w:t xml:space="preserve">Ιωάννινα, </w:t>
      </w:r>
      <w:r w:rsidR="002533FC">
        <w:rPr>
          <w:rFonts w:ascii="Palatino Linotype" w:hAnsi="Palatino Linotype" w:cstheme="minorHAnsi"/>
          <w:sz w:val="22"/>
          <w:szCs w:val="22"/>
        </w:rPr>
        <w:t>12</w:t>
      </w:r>
      <w:r w:rsidR="0010538E" w:rsidRPr="002533FC">
        <w:rPr>
          <w:rFonts w:ascii="Palatino Linotype" w:hAnsi="Palatino Linotype" w:cstheme="minorHAnsi"/>
          <w:sz w:val="22"/>
          <w:szCs w:val="22"/>
        </w:rPr>
        <w:t>/6/202</w:t>
      </w:r>
      <w:r w:rsidR="002533FC">
        <w:rPr>
          <w:rFonts w:ascii="Palatino Linotype" w:hAnsi="Palatino Linotype" w:cstheme="minorHAnsi"/>
          <w:sz w:val="22"/>
          <w:szCs w:val="22"/>
        </w:rPr>
        <w:t>4</w:t>
      </w:r>
    </w:p>
    <w:p w14:paraId="5509F7F2" w14:textId="77777777" w:rsidR="00FF4585" w:rsidRPr="002533FC" w:rsidRDefault="00FF4585" w:rsidP="00FF4585">
      <w:pPr>
        <w:tabs>
          <w:tab w:val="left" w:pos="6480"/>
        </w:tabs>
        <w:jc w:val="right"/>
        <w:rPr>
          <w:rFonts w:ascii="Palatino Linotype" w:hAnsi="Palatino Linotype"/>
          <w:sz w:val="22"/>
          <w:szCs w:val="22"/>
        </w:rPr>
      </w:pPr>
    </w:p>
    <w:p w14:paraId="7A79F2E6" w14:textId="76675757" w:rsidR="004C4F27" w:rsidRPr="002533FC" w:rsidRDefault="004C4F27" w:rsidP="004C4F27">
      <w:pPr>
        <w:tabs>
          <w:tab w:val="left" w:pos="6480"/>
        </w:tabs>
        <w:jc w:val="right"/>
        <w:rPr>
          <w:rFonts w:ascii="Palatino Linotype" w:hAnsi="Palatino Linotype"/>
          <w:sz w:val="22"/>
          <w:szCs w:val="22"/>
        </w:rPr>
      </w:pPr>
      <w:r w:rsidRPr="002533FC">
        <w:rPr>
          <w:rFonts w:ascii="Palatino Linotype" w:hAnsi="Palatino Linotype"/>
          <w:sz w:val="22"/>
          <w:szCs w:val="22"/>
        </w:rPr>
        <w:t>Ο Πρόεδρος του Τμήματος</w:t>
      </w:r>
    </w:p>
    <w:p w14:paraId="758E98E4" w14:textId="4934A07E" w:rsidR="00B8074B" w:rsidRPr="002533FC" w:rsidRDefault="00B8074B" w:rsidP="004C4F27">
      <w:pPr>
        <w:tabs>
          <w:tab w:val="left" w:pos="6480"/>
        </w:tabs>
        <w:jc w:val="right"/>
        <w:rPr>
          <w:rFonts w:ascii="Palatino Linotype" w:hAnsi="Palatino Linotype"/>
          <w:sz w:val="22"/>
          <w:szCs w:val="22"/>
        </w:rPr>
      </w:pPr>
    </w:p>
    <w:p w14:paraId="336868A7" w14:textId="77777777" w:rsidR="00FF4585" w:rsidRPr="002533FC" w:rsidRDefault="00813991" w:rsidP="00B8074B">
      <w:pPr>
        <w:tabs>
          <w:tab w:val="left" w:pos="6480"/>
        </w:tabs>
        <w:jc w:val="both"/>
        <w:rPr>
          <w:rFonts w:ascii="Palatino Linotype" w:hAnsi="Palatino Linotype"/>
          <w:sz w:val="22"/>
          <w:szCs w:val="22"/>
        </w:rPr>
      </w:pPr>
      <w:r w:rsidRPr="002533FC">
        <w:rPr>
          <w:rFonts w:ascii="Palatino Linotype" w:hAnsi="Palatino Linotype"/>
          <w:sz w:val="22"/>
          <w:szCs w:val="22"/>
        </w:rPr>
        <w:t xml:space="preserve">              </w:t>
      </w:r>
      <w:r w:rsidR="00D336F3" w:rsidRPr="002533FC">
        <w:rPr>
          <w:rFonts w:ascii="Palatino Linotype" w:hAnsi="Palatino Linotype"/>
          <w:sz w:val="22"/>
          <w:szCs w:val="22"/>
        </w:rPr>
        <w:t xml:space="preserve">                                                                                                                                                                                                </w:t>
      </w:r>
      <w:r w:rsidRPr="002533FC">
        <w:rPr>
          <w:rFonts w:ascii="Palatino Linotype" w:hAnsi="Palatino Linotype"/>
          <w:sz w:val="22"/>
          <w:szCs w:val="22"/>
        </w:rPr>
        <w:t xml:space="preserve">                                                                           </w:t>
      </w:r>
    </w:p>
    <w:p w14:paraId="47839553" w14:textId="2E5BE51C" w:rsidR="00025774" w:rsidRPr="002533FC" w:rsidRDefault="00025774" w:rsidP="00FF4585">
      <w:pPr>
        <w:tabs>
          <w:tab w:val="left" w:pos="6480"/>
        </w:tabs>
        <w:ind w:right="-483" w:firstLine="4962"/>
        <w:rPr>
          <w:rFonts w:ascii="Palatino Linotype" w:hAnsi="Palatino Linotype"/>
          <w:sz w:val="22"/>
          <w:szCs w:val="22"/>
        </w:rPr>
      </w:pPr>
      <w:r w:rsidRPr="002533FC">
        <w:rPr>
          <w:rFonts w:ascii="Palatino Linotype" w:hAnsi="Palatino Linotype"/>
          <w:sz w:val="22"/>
          <w:szCs w:val="22"/>
        </w:rPr>
        <w:t xml:space="preserve">              </w:t>
      </w:r>
      <w:r w:rsidR="002533FC">
        <w:rPr>
          <w:rFonts w:ascii="Palatino Linotype" w:hAnsi="Palatino Linotype"/>
          <w:sz w:val="22"/>
          <w:szCs w:val="22"/>
        </w:rPr>
        <w:t xml:space="preserve">    Ευάγγελος Γκόκας</w:t>
      </w:r>
    </w:p>
    <w:p w14:paraId="1E047602" w14:textId="48B1CEAA" w:rsidR="0088526C" w:rsidRPr="002533FC" w:rsidRDefault="0010538E" w:rsidP="00FF4585">
      <w:pPr>
        <w:tabs>
          <w:tab w:val="left" w:pos="6480"/>
        </w:tabs>
        <w:ind w:right="-483" w:firstLine="4962"/>
        <w:rPr>
          <w:rFonts w:ascii="Palatino Linotype" w:hAnsi="Palatino Linotype"/>
          <w:sz w:val="22"/>
          <w:szCs w:val="22"/>
        </w:rPr>
      </w:pPr>
      <w:r w:rsidRPr="002533FC">
        <w:rPr>
          <w:rFonts w:ascii="Palatino Linotype" w:hAnsi="Palatino Linotype"/>
          <w:sz w:val="22"/>
          <w:szCs w:val="22"/>
        </w:rPr>
        <w:t xml:space="preserve">  </w:t>
      </w:r>
      <w:r w:rsidR="002533FC">
        <w:rPr>
          <w:rFonts w:ascii="Palatino Linotype" w:hAnsi="Palatino Linotype"/>
          <w:sz w:val="22"/>
          <w:szCs w:val="22"/>
        </w:rPr>
        <w:t xml:space="preserve">                      </w:t>
      </w:r>
      <w:bookmarkStart w:id="0" w:name="_GoBack"/>
      <w:bookmarkEnd w:id="0"/>
      <w:r w:rsidR="002533FC">
        <w:rPr>
          <w:rFonts w:ascii="Palatino Linotype" w:hAnsi="Palatino Linotype"/>
          <w:sz w:val="22"/>
          <w:szCs w:val="22"/>
        </w:rPr>
        <w:t xml:space="preserve">  </w:t>
      </w:r>
      <w:r w:rsidR="00FF4585" w:rsidRPr="002533FC">
        <w:rPr>
          <w:rFonts w:ascii="Palatino Linotype" w:hAnsi="Palatino Linotype"/>
          <w:sz w:val="22"/>
          <w:szCs w:val="22"/>
        </w:rPr>
        <w:t>Καθηγητής</w:t>
      </w:r>
      <w:r w:rsidR="008F23E7" w:rsidRPr="002533FC">
        <w:rPr>
          <w:rFonts w:ascii="Palatino Linotype" w:hAnsi="Palatino Linotype"/>
          <w:sz w:val="22"/>
          <w:szCs w:val="22"/>
        </w:rPr>
        <w:t xml:space="preserve"> </w:t>
      </w:r>
    </w:p>
    <w:sectPr w:rsidR="0088526C" w:rsidRPr="002533FC" w:rsidSect="00906A80">
      <w:pgSz w:w="11906" w:h="16838"/>
      <w:pgMar w:top="1276" w:right="1800" w:bottom="12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BB85E" w14:textId="77777777" w:rsidR="00DC59B9" w:rsidRDefault="00DC59B9">
      <w:r>
        <w:separator/>
      </w:r>
    </w:p>
  </w:endnote>
  <w:endnote w:type="continuationSeparator" w:id="0">
    <w:p w14:paraId="592EA757" w14:textId="77777777" w:rsidR="00DC59B9" w:rsidRDefault="00D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0B29C" w14:textId="77777777" w:rsidR="00DC59B9" w:rsidRDefault="00DC59B9">
      <w:r>
        <w:separator/>
      </w:r>
    </w:p>
  </w:footnote>
  <w:footnote w:type="continuationSeparator" w:id="0">
    <w:p w14:paraId="289793FE" w14:textId="77777777" w:rsidR="00DC59B9" w:rsidRDefault="00DC5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F64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B44D19"/>
    <w:multiLevelType w:val="hybridMultilevel"/>
    <w:tmpl w:val="DCB47E5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4E3160C"/>
    <w:multiLevelType w:val="hybridMultilevel"/>
    <w:tmpl w:val="7632E3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32E7DC0"/>
    <w:multiLevelType w:val="hybridMultilevel"/>
    <w:tmpl w:val="4FC6DB1C"/>
    <w:lvl w:ilvl="0" w:tplc="9B20BB7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nsid w:val="46E873F6"/>
    <w:multiLevelType w:val="hybridMultilevel"/>
    <w:tmpl w:val="DACEB4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8A80080"/>
    <w:multiLevelType w:val="hybridMultilevel"/>
    <w:tmpl w:val="DA0A5B0E"/>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6B1F57BF"/>
    <w:multiLevelType w:val="hybridMultilevel"/>
    <w:tmpl w:val="FBB86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BFC71CC"/>
    <w:multiLevelType w:val="hybridMultilevel"/>
    <w:tmpl w:val="EF5C1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94F19F6"/>
    <w:multiLevelType w:val="hybridMultilevel"/>
    <w:tmpl w:val="4FC6DB1C"/>
    <w:lvl w:ilvl="0" w:tplc="9B20BB7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9">
    <w:nsid w:val="7B9C5867"/>
    <w:multiLevelType w:val="hybridMultilevel"/>
    <w:tmpl w:val="8A4853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7F221BDF"/>
    <w:multiLevelType w:val="hybridMultilevel"/>
    <w:tmpl w:val="F9AE38DC"/>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
  </w:num>
  <w:num w:numId="5">
    <w:abstractNumId w:val="4"/>
  </w:num>
  <w:num w:numId="6">
    <w:abstractNumId w:val="10"/>
  </w:num>
  <w:num w:numId="7">
    <w:abstractNumId w:val="6"/>
  </w:num>
  <w:num w:numId="8">
    <w:abstractNumId w:val="1"/>
  </w:num>
  <w:num w:numId="9">
    <w:abstractNumId w:val="7"/>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26"/>
    <w:rsid w:val="000036E9"/>
    <w:rsid w:val="00020500"/>
    <w:rsid w:val="000223AC"/>
    <w:rsid w:val="00025774"/>
    <w:rsid w:val="00064539"/>
    <w:rsid w:val="0008166D"/>
    <w:rsid w:val="00082202"/>
    <w:rsid w:val="00086AE0"/>
    <w:rsid w:val="00095AB3"/>
    <w:rsid w:val="000A10C5"/>
    <w:rsid w:val="000A7C72"/>
    <w:rsid w:val="000B2C3A"/>
    <w:rsid w:val="000B3896"/>
    <w:rsid w:val="000B4E0A"/>
    <w:rsid w:val="000C1D80"/>
    <w:rsid w:val="000C61FF"/>
    <w:rsid w:val="000C6FB1"/>
    <w:rsid w:val="000D7A9C"/>
    <w:rsid w:val="000E0447"/>
    <w:rsid w:val="000F2DF8"/>
    <w:rsid w:val="00100E53"/>
    <w:rsid w:val="00102CF5"/>
    <w:rsid w:val="001049F2"/>
    <w:rsid w:val="001052EB"/>
    <w:rsid w:val="0010538E"/>
    <w:rsid w:val="00113575"/>
    <w:rsid w:val="00132762"/>
    <w:rsid w:val="00136781"/>
    <w:rsid w:val="00150F86"/>
    <w:rsid w:val="001510C4"/>
    <w:rsid w:val="001657A7"/>
    <w:rsid w:val="0017346C"/>
    <w:rsid w:val="00174C60"/>
    <w:rsid w:val="00191D12"/>
    <w:rsid w:val="00191F75"/>
    <w:rsid w:val="001958E7"/>
    <w:rsid w:val="001A4D4D"/>
    <w:rsid w:val="001B4702"/>
    <w:rsid w:val="001C0513"/>
    <w:rsid w:val="001C58CF"/>
    <w:rsid w:val="001E3AF3"/>
    <w:rsid w:val="001F5D82"/>
    <w:rsid w:val="00206FBC"/>
    <w:rsid w:val="00207EE3"/>
    <w:rsid w:val="002101C1"/>
    <w:rsid w:val="00211754"/>
    <w:rsid w:val="00236E8C"/>
    <w:rsid w:val="00243D91"/>
    <w:rsid w:val="00244252"/>
    <w:rsid w:val="00252065"/>
    <w:rsid w:val="002533FC"/>
    <w:rsid w:val="00261FE8"/>
    <w:rsid w:val="00262259"/>
    <w:rsid w:val="00281D7E"/>
    <w:rsid w:val="002A2D7C"/>
    <w:rsid w:val="002B0547"/>
    <w:rsid w:val="002C085C"/>
    <w:rsid w:val="002E0C36"/>
    <w:rsid w:val="002F7287"/>
    <w:rsid w:val="00315162"/>
    <w:rsid w:val="00317F70"/>
    <w:rsid w:val="00324DA1"/>
    <w:rsid w:val="00335133"/>
    <w:rsid w:val="003356B6"/>
    <w:rsid w:val="00337AE2"/>
    <w:rsid w:val="00350CB0"/>
    <w:rsid w:val="00353D2F"/>
    <w:rsid w:val="003608A2"/>
    <w:rsid w:val="003629EC"/>
    <w:rsid w:val="0037525D"/>
    <w:rsid w:val="00383171"/>
    <w:rsid w:val="003934CC"/>
    <w:rsid w:val="003936F2"/>
    <w:rsid w:val="003A7123"/>
    <w:rsid w:val="003B1772"/>
    <w:rsid w:val="003B6BDD"/>
    <w:rsid w:val="003C7552"/>
    <w:rsid w:val="003D169F"/>
    <w:rsid w:val="003D7C6C"/>
    <w:rsid w:val="003E150F"/>
    <w:rsid w:val="003E6334"/>
    <w:rsid w:val="003F2C63"/>
    <w:rsid w:val="003F3163"/>
    <w:rsid w:val="003F5F71"/>
    <w:rsid w:val="003F6CB5"/>
    <w:rsid w:val="0040268B"/>
    <w:rsid w:val="004152E6"/>
    <w:rsid w:val="00415896"/>
    <w:rsid w:val="00422DFD"/>
    <w:rsid w:val="00424067"/>
    <w:rsid w:val="00460B8D"/>
    <w:rsid w:val="00466F39"/>
    <w:rsid w:val="00473050"/>
    <w:rsid w:val="00477495"/>
    <w:rsid w:val="00485AFE"/>
    <w:rsid w:val="004864B5"/>
    <w:rsid w:val="00490B62"/>
    <w:rsid w:val="00491171"/>
    <w:rsid w:val="00494FB7"/>
    <w:rsid w:val="004A3D71"/>
    <w:rsid w:val="004C4F27"/>
    <w:rsid w:val="004D0867"/>
    <w:rsid w:val="004E2A22"/>
    <w:rsid w:val="00522A7E"/>
    <w:rsid w:val="00533594"/>
    <w:rsid w:val="00535A81"/>
    <w:rsid w:val="00540AA3"/>
    <w:rsid w:val="005466F6"/>
    <w:rsid w:val="00554B69"/>
    <w:rsid w:val="00562C93"/>
    <w:rsid w:val="0058799C"/>
    <w:rsid w:val="005A5C31"/>
    <w:rsid w:val="005C435D"/>
    <w:rsid w:val="005D15E6"/>
    <w:rsid w:val="005D1977"/>
    <w:rsid w:val="005D7620"/>
    <w:rsid w:val="005E625E"/>
    <w:rsid w:val="005F2427"/>
    <w:rsid w:val="005F674B"/>
    <w:rsid w:val="006246A7"/>
    <w:rsid w:val="006261B4"/>
    <w:rsid w:val="00641912"/>
    <w:rsid w:val="0064313E"/>
    <w:rsid w:val="006625BA"/>
    <w:rsid w:val="00662694"/>
    <w:rsid w:val="00662ECC"/>
    <w:rsid w:val="00664938"/>
    <w:rsid w:val="00673535"/>
    <w:rsid w:val="00687779"/>
    <w:rsid w:val="00694FE1"/>
    <w:rsid w:val="006C076F"/>
    <w:rsid w:val="006D0836"/>
    <w:rsid w:val="006D1E94"/>
    <w:rsid w:val="006D33C5"/>
    <w:rsid w:val="006D4920"/>
    <w:rsid w:val="006D6392"/>
    <w:rsid w:val="006E48E7"/>
    <w:rsid w:val="006F694C"/>
    <w:rsid w:val="006F6EB5"/>
    <w:rsid w:val="00751BA6"/>
    <w:rsid w:val="00766670"/>
    <w:rsid w:val="00770BCF"/>
    <w:rsid w:val="00773B29"/>
    <w:rsid w:val="00793BF1"/>
    <w:rsid w:val="007A3118"/>
    <w:rsid w:val="007B0515"/>
    <w:rsid w:val="007C1562"/>
    <w:rsid w:val="007D6E45"/>
    <w:rsid w:val="007E4480"/>
    <w:rsid w:val="007F06C8"/>
    <w:rsid w:val="007F229D"/>
    <w:rsid w:val="007F3F92"/>
    <w:rsid w:val="007F6342"/>
    <w:rsid w:val="008055C9"/>
    <w:rsid w:val="00813991"/>
    <w:rsid w:val="00823183"/>
    <w:rsid w:val="00825D12"/>
    <w:rsid w:val="00842968"/>
    <w:rsid w:val="0084419B"/>
    <w:rsid w:val="00844A8E"/>
    <w:rsid w:val="00857CF3"/>
    <w:rsid w:val="00861189"/>
    <w:rsid w:val="00862A37"/>
    <w:rsid w:val="00870C99"/>
    <w:rsid w:val="0088526C"/>
    <w:rsid w:val="008872A3"/>
    <w:rsid w:val="00887323"/>
    <w:rsid w:val="008B6EE2"/>
    <w:rsid w:val="008C3DAB"/>
    <w:rsid w:val="008E1462"/>
    <w:rsid w:val="008E73DB"/>
    <w:rsid w:val="008F1A1B"/>
    <w:rsid w:val="008F23E7"/>
    <w:rsid w:val="00906A80"/>
    <w:rsid w:val="00914769"/>
    <w:rsid w:val="00942C92"/>
    <w:rsid w:val="00962745"/>
    <w:rsid w:val="0096485A"/>
    <w:rsid w:val="00964F3B"/>
    <w:rsid w:val="0097208D"/>
    <w:rsid w:val="009A04F6"/>
    <w:rsid w:val="009B5996"/>
    <w:rsid w:val="009D1782"/>
    <w:rsid w:val="009E143E"/>
    <w:rsid w:val="009F1A8B"/>
    <w:rsid w:val="00A218DA"/>
    <w:rsid w:val="00A31DD2"/>
    <w:rsid w:val="00A32E08"/>
    <w:rsid w:val="00A46CE5"/>
    <w:rsid w:val="00A47BCA"/>
    <w:rsid w:val="00A54395"/>
    <w:rsid w:val="00A574A4"/>
    <w:rsid w:val="00A630B5"/>
    <w:rsid w:val="00A922FB"/>
    <w:rsid w:val="00A97FDA"/>
    <w:rsid w:val="00AB6AB6"/>
    <w:rsid w:val="00AC584B"/>
    <w:rsid w:val="00AD376D"/>
    <w:rsid w:val="00AD3EF4"/>
    <w:rsid w:val="00AF1126"/>
    <w:rsid w:val="00AF3974"/>
    <w:rsid w:val="00B02E61"/>
    <w:rsid w:val="00B32E9B"/>
    <w:rsid w:val="00B47062"/>
    <w:rsid w:val="00B61B5D"/>
    <w:rsid w:val="00B77315"/>
    <w:rsid w:val="00B8074B"/>
    <w:rsid w:val="00B81426"/>
    <w:rsid w:val="00B841F4"/>
    <w:rsid w:val="00BC3A98"/>
    <w:rsid w:val="00BE057A"/>
    <w:rsid w:val="00BE6E99"/>
    <w:rsid w:val="00BF038F"/>
    <w:rsid w:val="00BF4306"/>
    <w:rsid w:val="00BF4D85"/>
    <w:rsid w:val="00BF7C5F"/>
    <w:rsid w:val="00C02B52"/>
    <w:rsid w:val="00C054C8"/>
    <w:rsid w:val="00C069A8"/>
    <w:rsid w:val="00C10A75"/>
    <w:rsid w:val="00C4774B"/>
    <w:rsid w:val="00C902E5"/>
    <w:rsid w:val="00CB226C"/>
    <w:rsid w:val="00CB501E"/>
    <w:rsid w:val="00CD12CE"/>
    <w:rsid w:val="00CE40E9"/>
    <w:rsid w:val="00D12414"/>
    <w:rsid w:val="00D17319"/>
    <w:rsid w:val="00D205A4"/>
    <w:rsid w:val="00D225E1"/>
    <w:rsid w:val="00D27AE3"/>
    <w:rsid w:val="00D336F3"/>
    <w:rsid w:val="00D36812"/>
    <w:rsid w:val="00D60277"/>
    <w:rsid w:val="00D65D49"/>
    <w:rsid w:val="00D82C44"/>
    <w:rsid w:val="00DA37FA"/>
    <w:rsid w:val="00DA5145"/>
    <w:rsid w:val="00DC1F7B"/>
    <w:rsid w:val="00DC59B9"/>
    <w:rsid w:val="00DF0100"/>
    <w:rsid w:val="00E0249A"/>
    <w:rsid w:val="00E103BC"/>
    <w:rsid w:val="00E10C11"/>
    <w:rsid w:val="00E16143"/>
    <w:rsid w:val="00E1793D"/>
    <w:rsid w:val="00E24659"/>
    <w:rsid w:val="00E40C95"/>
    <w:rsid w:val="00E46E98"/>
    <w:rsid w:val="00E64732"/>
    <w:rsid w:val="00E70C57"/>
    <w:rsid w:val="00E92858"/>
    <w:rsid w:val="00EA6A34"/>
    <w:rsid w:val="00EB05D4"/>
    <w:rsid w:val="00ED393A"/>
    <w:rsid w:val="00EE2DB7"/>
    <w:rsid w:val="00EF286A"/>
    <w:rsid w:val="00EF5285"/>
    <w:rsid w:val="00F215F6"/>
    <w:rsid w:val="00F23D7E"/>
    <w:rsid w:val="00F51045"/>
    <w:rsid w:val="00F52576"/>
    <w:rsid w:val="00F73F83"/>
    <w:rsid w:val="00FA333C"/>
    <w:rsid w:val="00FA63E6"/>
    <w:rsid w:val="00FB0EDF"/>
    <w:rsid w:val="00FB1559"/>
    <w:rsid w:val="00FC65D2"/>
    <w:rsid w:val="00FC7F86"/>
    <w:rsid w:val="00FD02F3"/>
    <w:rsid w:val="00FD360B"/>
    <w:rsid w:val="00FD4DE7"/>
    <w:rsid w:val="00FE0F2C"/>
    <w:rsid w:val="00FF45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2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AF1126"/>
    <w:rPr>
      <w:color w:val="0000FF"/>
      <w:u w:val="single"/>
    </w:rPr>
  </w:style>
  <w:style w:type="paragraph" w:styleId="a3">
    <w:name w:val="Body Text"/>
    <w:basedOn w:val="a"/>
    <w:rsid w:val="00533594"/>
    <w:pPr>
      <w:jc w:val="both"/>
    </w:pPr>
    <w:rPr>
      <w:rFonts w:ascii="Arial" w:hAnsi="Arial" w:cs="Arial"/>
      <w:sz w:val="24"/>
      <w:szCs w:val="24"/>
    </w:rPr>
  </w:style>
  <w:style w:type="paragraph" w:styleId="3">
    <w:name w:val="Body Text 3"/>
    <w:basedOn w:val="a"/>
    <w:rsid w:val="00562C93"/>
    <w:pPr>
      <w:spacing w:after="120"/>
    </w:pPr>
    <w:rPr>
      <w:sz w:val="16"/>
      <w:szCs w:val="16"/>
    </w:rPr>
  </w:style>
  <w:style w:type="paragraph" w:styleId="a4">
    <w:name w:val="footnote text"/>
    <w:basedOn w:val="a"/>
    <w:semiHidden/>
    <w:rsid w:val="009E143E"/>
    <w:pPr>
      <w:spacing w:after="200"/>
    </w:pPr>
    <w:rPr>
      <w:rFonts w:ascii="Cambria" w:eastAsia="Cambria" w:hAnsi="Cambria"/>
      <w:lang w:eastAsia="en-US"/>
    </w:rPr>
  </w:style>
  <w:style w:type="character" w:styleId="a5">
    <w:name w:val="footnote reference"/>
    <w:semiHidden/>
    <w:rsid w:val="009E143E"/>
    <w:rPr>
      <w:vertAlign w:val="superscript"/>
    </w:rPr>
  </w:style>
  <w:style w:type="character" w:styleId="-0">
    <w:name w:val="FollowedHyperlink"/>
    <w:rsid w:val="007D6E45"/>
    <w:rPr>
      <w:color w:val="800080"/>
      <w:u w:val="single"/>
    </w:rPr>
  </w:style>
  <w:style w:type="paragraph" w:styleId="a6">
    <w:name w:val="List Paragraph"/>
    <w:basedOn w:val="a"/>
    <w:link w:val="Char1"/>
    <w:uiPriority w:val="34"/>
    <w:qFormat/>
    <w:rsid w:val="000B4E0A"/>
    <w:pPr>
      <w:widowControl w:val="0"/>
      <w:ind w:left="720"/>
      <w:contextualSpacing/>
    </w:pPr>
    <w:rPr>
      <w:rFonts w:ascii="Arial Unicode MS" w:eastAsia="Arial Unicode MS" w:hAnsi="Arial Unicode MS" w:cs="Arial Unicode MS"/>
      <w:color w:val="000000"/>
      <w:sz w:val="24"/>
      <w:szCs w:val="24"/>
      <w:lang w:bidi="el-GR"/>
    </w:rPr>
  </w:style>
  <w:style w:type="character" w:styleId="a7">
    <w:name w:val="annotation reference"/>
    <w:basedOn w:val="a0"/>
    <w:rsid w:val="00FA333C"/>
    <w:rPr>
      <w:sz w:val="16"/>
      <w:szCs w:val="16"/>
    </w:rPr>
  </w:style>
  <w:style w:type="paragraph" w:styleId="a8">
    <w:name w:val="annotation text"/>
    <w:basedOn w:val="a"/>
    <w:link w:val="Char"/>
    <w:rsid w:val="00FA333C"/>
  </w:style>
  <w:style w:type="character" w:customStyle="1" w:styleId="Char">
    <w:name w:val="Κείμενο σχολίου Char"/>
    <w:basedOn w:val="a0"/>
    <w:link w:val="a8"/>
    <w:rsid w:val="00FA333C"/>
  </w:style>
  <w:style w:type="paragraph" w:styleId="a9">
    <w:name w:val="annotation subject"/>
    <w:basedOn w:val="a8"/>
    <w:next w:val="a8"/>
    <w:link w:val="Char0"/>
    <w:rsid w:val="00FA333C"/>
    <w:rPr>
      <w:b/>
      <w:bCs/>
    </w:rPr>
  </w:style>
  <w:style w:type="character" w:customStyle="1" w:styleId="Char0">
    <w:name w:val="Θέμα σχολίου Char"/>
    <w:basedOn w:val="Char"/>
    <w:link w:val="a9"/>
    <w:rsid w:val="00FA333C"/>
    <w:rPr>
      <w:b/>
      <w:bCs/>
    </w:rPr>
  </w:style>
  <w:style w:type="paragraph" w:styleId="aa">
    <w:name w:val="Balloon Text"/>
    <w:basedOn w:val="a"/>
    <w:link w:val="Char2"/>
    <w:rsid w:val="00FA333C"/>
    <w:rPr>
      <w:rFonts w:ascii="Tahoma" w:hAnsi="Tahoma" w:cs="Tahoma"/>
      <w:sz w:val="16"/>
      <w:szCs w:val="16"/>
    </w:rPr>
  </w:style>
  <w:style w:type="character" w:customStyle="1" w:styleId="Char2">
    <w:name w:val="Κείμενο πλαισίου Char"/>
    <w:basedOn w:val="a0"/>
    <w:link w:val="aa"/>
    <w:rsid w:val="00FA333C"/>
    <w:rPr>
      <w:rFonts w:ascii="Tahoma" w:hAnsi="Tahoma" w:cs="Tahoma"/>
      <w:sz w:val="16"/>
      <w:szCs w:val="16"/>
    </w:rPr>
  </w:style>
  <w:style w:type="paragraph" w:customStyle="1" w:styleId="has-text-align-justify">
    <w:name w:val="has-text-align-justify"/>
    <w:basedOn w:val="a"/>
    <w:rsid w:val="00FA333C"/>
    <w:pPr>
      <w:spacing w:before="100" w:beforeAutospacing="1" w:after="100" w:afterAutospacing="1"/>
    </w:pPr>
    <w:rPr>
      <w:sz w:val="24"/>
      <w:szCs w:val="24"/>
      <w:lang w:val="en-US" w:eastAsia="en-US"/>
    </w:rPr>
  </w:style>
  <w:style w:type="character" w:customStyle="1" w:styleId="Char1">
    <w:name w:val="Παράγραφος λίστας Char1"/>
    <w:link w:val="a6"/>
    <w:uiPriority w:val="34"/>
    <w:qFormat/>
    <w:locked/>
    <w:rsid w:val="002533FC"/>
    <w:rPr>
      <w:rFonts w:ascii="Arial Unicode MS" w:eastAsia="Arial Unicode MS" w:hAnsi="Arial Unicode MS" w:cs="Arial Unicode MS"/>
      <w:color w:val="000000"/>
      <w:sz w:val="24"/>
      <w:szCs w:val="24"/>
      <w:lang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AF1126"/>
    <w:rPr>
      <w:color w:val="0000FF"/>
      <w:u w:val="single"/>
    </w:rPr>
  </w:style>
  <w:style w:type="paragraph" w:styleId="a3">
    <w:name w:val="Body Text"/>
    <w:basedOn w:val="a"/>
    <w:rsid w:val="00533594"/>
    <w:pPr>
      <w:jc w:val="both"/>
    </w:pPr>
    <w:rPr>
      <w:rFonts w:ascii="Arial" w:hAnsi="Arial" w:cs="Arial"/>
      <w:sz w:val="24"/>
      <w:szCs w:val="24"/>
    </w:rPr>
  </w:style>
  <w:style w:type="paragraph" w:styleId="3">
    <w:name w:val="Body Text 3"/>
    <w:basedOn w:val="a"/>
    <w:rsid w:val="00562C93"/>
    <w:pPr>
      <w:spacing w:after="120"/>
    </w:pPr>
    <w:rPr>
      <w:sz w:val="16"/>
      <w:szCs w:val="16"/>
    </w:rPr>
  </w:style>
  <w:style w:type="paragraph" w:styleId="a4">
    <w:name w:val="footnote text"/>
    <w:basedOn w:val="a"/>
    <w:semiHidden/>
    <w:rsid w:val="009E143E"/>
    <w:pPr>
      <w:spacing w:after="200"/>
    </w:pPr>
    <w:rPr>
      <w:rFonts w:ascii="Cambria" w:eastAsia="Cambria" w:hAnsi="Cambria"/>
      <w:lang w:eastAsia="en-US"/>
    </w:rPr>
  </w:style>
  <w:style w:type="character" w:styleId="a5">
    <w:name w:val="footnote reference"/>
    <w:semiHidden/>
    <w:rsid w:val="009E143E"/>
    <w:rPr>
      <w:vertAlign w:val="superscript"/>
    </w:rPr>
  </w:style>
  <w:style w:type="character" w:styleId="-0">
    <w:name w:val="FollowedHyperlink"/>
    <w:rsid w:val="007D6E45"/>
    <w:rPr>
      <w:color w:val="800080"/>
      <w:u w:val="single"/>
    </w:rPr>
  </w:style>
  <w:style w:type="paragraph" w:styleId="a6">
    <w:name w:val="List Paragraph"/>
    <w:basedOn w:val="a"/>
    <w:link w:val="Char1"/>
    <w:uiPriority w:val="34"/>
    <w:qFormat/>
    <w:rsid w:val="000B4E0A"/>
    <w:pPr>
      <w:widowControl w:val="0"/>
      <w:ind w:left="720"/>
      <w:contextualSpacing/>
    </w:pPr>
    <w:rPr>
      <w:rFonts w:ascii="Arial Unicode MS" w:eastAsia="Arial Unicode MS" w:hAnsi="Arial Unicode MS" w:cs="Arial Unicode MS"/>
      <w:color w:val="000000"/>
      <w:sz w:val="24"/>
      <w:szCs w:val="24"/>
      <w:lang w:bidi="el-GR"/>
    </w:rPr>
  </w:style>
  <w:style w:type="character" w:styleId="a7">
    <w:name w:val="annotation reference"/>
    <w:basedOn w:val="a0"/>
    <w:rsid w:val="00FA333C"/>
    <w:rPr>
      <w:sz w:val="16"/>
      <w:szCs w:val="16"/>
    </w:rPr>
  </w:style>
  <w:style w:type="paragraph" w:styleId="a8">
    <w:name w:val="annotation text"/>
    <w:basedOn w:val="a"/>
    <w:link w:val="Char"/>
    <w:rsid w:val="00FA333C"/>
  </w:style>
  <w:style w:type="character" w:customStyle="1" w:styleId="Char">
    <w:name w:val="Κείμενο σχολίου Char"/>
    <w:basedOn w:val="a0"/>
    <w:link w:val="a8"/>
    <w:rsid w:val="00FA333C"/>
  </w:style>
  <w:style w:type="paragraph" w:styleId="a9">
    <w:name w:val="annotation subject"/>
    <w:basedOn w:val="a8"/>
    <w:next w:val="a8"/>
    <w:link w:val="Char0"/>
    <w:rsid w:val="00FA333C"/>
    <w:rPr>
      <w:b/>
      <w:bCs/>
    </w:rPr>
  </w:style>
  <w:style w:type="character" w:customStyle="1" w:styleId="Char0">
    <w:name w:val="Θέμα σχολίου Char"/>
    <w:basedOn w:val="Char"/>
    <w:link w:val="a9"/>
    <w:rsid w:val="00FA333C"/>
    <w:rPr>
      <w:b/>
      <w:bCs/>
    </w:rPr>
  </w:style>
  <w:style w:type="paragraph" w:styleId="aa">
    <w:name w:val="Balloon Text"/>
    <w:basedOn w:val="a"/>
    <w:link w:val="Char2"/>
    <w:rsid w:val="00FA333C"/>
    <w:rPr>
      <w:rFonts w:ascii="Tahoma" w:hAnsi="Tahoma" w:cs="Tahoma"/>
      <w:sz w:val="16"/>
      <w:szCs w:val="16"/>
    </w:rPr>
  </w:style>
  <w:style w:type="character" w:customStyle="1" w:styleId="Char2">
    <w:name w:val="Κείμενο πλαισίου Char"/>
    <w:basedOn w:val="a0"/>
    <w:link w:val="aa"/>
    <w:rsid w:val="00FA333C"/>
    <w:rPr>
      <w:rFonts w:ascii="Tahoma" w:hAnsi="Tahoma" w:cs="Tahoma"/>
      <w:sz w:val="16"/>
      <w:szCs w:val="16"/>
    </w:rPr>
  </w:style>
  <w:style w:type="paragraph" w:customStyle="1" w:styleId="has-text-align-justify">
    <w:name w:val="has-text-align-justify"/>
    <w:basedOn w:val="a"/>
    <w:rsid w:val="00FA333C"/>
    <w:pPr>
      <w:spacing w:before="100" w:beforeAutospacing="1" w:after="100" w:afterAutospacing="1"/>
    </w:pPr>
    <w:rPr>
      <w:sz w:val="24"/>
      <w:szCs w:val="24"/>
      <w:lang w:val="en-US" w:eastAsia="en-US"/>
    </w:rPr>
  </w:style>
  <w:style w:type="character" w:customStyle="1" w:styleId="Char1">
    <w:name w:val="Παράγραφος λίστας Char1"/>
    <w:link w:val="a6"/>
    <w:uiPriority w:val="34"/>
    <w:qFormat/>
    <w:locked/>
    <w:rsid w:val="002533FC"/>
    <w:rPr>
      <w:rFonts w:ascii="Arial Unicode MS" w:eastAsia="Arial Unicode MS" w:hAnsi="Arial Unicode MS" w:cs="Arial Unicode MS"/>
      <w:color w:val="000000"/>
      <w:sz w:val="24"/>
      <w:szCs w:val="24"/>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2351">
      <w:bodyDiv w:val="1"/>
      <w:marLeft w:val="0"/>
      <w:marRight w:val="0"/>
      <w:marTop w:val="0"/>
      <w:marBottom w:val="0"/>
      <w:divBdr>
        <w:top w:val="none" w:sz="0" w:space="0" w:color="auto"/>
        <w:left w:val="none" w:sz="0" w:space="0" w:color="auto"/>
        <w:bottom w:val="none" w:sz="0" w:space="0" w:color="auto"/>
        <w:right w:val="none" w:sz="0" w:space="0" w:color="auto"/>
      </w:divBdr>
    </w:div>
    <w:div w:id="992024504">
      <w:bodyDiv w:val="1"/>
      <w:marLeft w:val="0"/>
      <w:marRight w:val="0"/>
      <w:marTop w:val="0"/>
      <w:marBottom w:val="0"/>
      <w:divBdr>
        <w:top w:val="none" w:sz="0" w:space="0" w:color="auto"/>
        <w:left w:val="none" w:sz="0" w:space="0" w:color="auto"/>
        <w:bottom w:val="none" w:sz="0" w:space="0" w:color="auto"/>
        <w:right w:val="none" w:sz="0" w:space="0" w:color="auto"/>
      </w:divBdr>
    </w:div>
    <w:div w:id="11916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ts.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ts.uoi.gr/web/spoudes/metaptyxiakes-spoudes/pms-eikastikes-technes/" TargetMode="External"/><Relationship Id="rId5" Type="http://schemas.openxmlformats.org/officeDocument/2006/relationships/webSettings" Target="webSettings.xml"/><Relationship Id="rId10" Type="http://schemas.openxmlformats.org/officeDocument/2006/relationships/hyperlink" Target="http://arts.uoi.gr/web/" TargetMode="External"/><Relationship Id="rId4" Type="http://schemas.openxmlformats.org/officeDocument/2006/relationships/settings" Target="settings.xml"/><Relationship Id="rId9" Type="http://schemas.openxmlformats.org/officeDocument/2006/relationships/hyperlink" Target="http://arts.uoi.gr/web/spoudes/metaptyxiakes-spoudes/pms-eikastikes-technes/"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5762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UOI</Company>
  <LinksUpToDate>false</LinksUpToDate>
  <CharactersWithSpaces>6815</CharactersWithSpaces>
  <SharedDoc>false</SharedDoc>
  <HLinks>
    <vt:vector size="6" baseType="variant">
      <vt:variant>
        <vt:i4>2293875</vt:i4>
      </vt:variant>
      <vt:variant>
        <vt:i4>0</vt:i4>
      </vt:variant>
      <vt:variant>
        <vt:i4>0</vt:i4>
      </vt:variant>
      <vt:variant>
        <vt:i4>5</vt:i4>
      </vt:variant>
      <vt:variant>
        <vt:lpwstr>http://arts.uoi.gr/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art</cp:lastModifiedBy>
  <cp:revision>3</cp:revision>
  <cp:lastPrinted>2020-06-30T06:21:00Z</cp:lastPrinted>
  <dcterms:created xsi:type="dcterms:W3CDTF">2024-06-11T10:54:00Z</dcterms:created>
  <dcterms:modified xsi:type="dcterms:W3CDTF">2024-06-11T11:44:00Z</dcterms:modified>
</cp:coreProperties>
</file>